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BE37" w14:textId="77777777" w:rsidR="00EB47A4" w:rsidRPr="00AE7F61" w:rsidRDefault="00AE7F61" w:rsidP="00120A94">
      <w:pPr>
        <w:widowControl w:val="0"/>
        <w:shd w:val="clear" w:color="auto" w:fill="FFFFFF"/>
        <w:autoSpaceDE w:val="0"/>
        <w:autoSpaceDN w:val="0"/>
        <w:adjustRightInd w:val="0"/>
        <w:spacing w:line="240" w:lineRule="auto"/>
        <w:jc w:val="center"/>
        <w:rPr>
          <w:rFonts w:eastAsia="Times New Roman"/>
          <w:b/>
          <w:bCs/>
          <w:color w:val="000000"/>
          <w:sz w:val="28"/>
          <w:szCs w:val="28"/>
        </w:rPr>
      </w:pPr>
      <w:r w:rsidRPr="00AE7F61">
        <w:rPr>
          <w:b/>
          <w:sz w:val="28"/>
          <w:szCs w:val="28"/>
        </w:rPr>
        <w:t>MÔ HÌNH SỬ DỤNG PHÂN BÓN HỮU CƠ TRONG LIÊN KẾT 4 NHÀ (NHÀ NƯỚC - NHÀ KHOA HỌC - NHÀ DOANH NGHIỆP - NHÀ NÔNG) ĐỂ SẢN XUẤT LÚA GẠO HỮU CƠ ĐẠT CHỨNG NHẬN QUỐC TẾ TẠI TỈNH TRÀ VINH</w:t>
      </w:r>
    </w:p>
    <w:p w14:paraId="2ADA4BAD" w14:textId="77777777" w:rsidR="00D6081C" w:rsidRPr="00120A94" w:rsidRDefault="00AE7F61" w:rsidP="00120A94">
      <w:pPr>
        <w:widowControl w:val="0"/>
        <w:shd w:val="clear" w:color="auto" w:fill="FFFFFF"/>
        <w:spacing w:line="240" w:lineRule="auto"/>
        <w:jc w:val="right"/>
        <w:rPr>
          <w:b/>
          <w:sz w:val="28"/>
          <w:szCs w:val="28"/>
        </w:rPr>
      </w:pPr>
      <w:r w:rsidRPr="00120A94">
        <w:rPr>
          <w:rFonts w:eastAsia="Times New Roman"/>
          <w:b/>
          <w:bCs/>
          <w:i/>
          <w:color w:val="000000"/>
          <w:sz w:val="28"/>
          <w:szCs w:val="28"/>
        </w:rPr>
        <w:t xml:space="preserve">Viện </w:t>
      </w:r>
      <w:r>
        <w:rPr>
          <w:rFonts w:eastAsia="Times New Roman"/>
          <w:b/>
          <w:bCs/>
          <w:i/>
          <w:color w:val="000000"/>
          <w:sz w:val="28"/>
          <w:szCs w:val="28"/>
        </w:rPr>
        <w:t>K</w:t>
      </w:r>
      <w:r w:rsidRPr="00120A94">
        <w:rPr>
          <w:rFonts w:eastAsia="Times New Roman"/>
          <w:b/>
          <w:bCs/>
          <w:i/>
          <w:color w:val="000000"/>
          <w:sz w:val="28"/>
          <w:szCs w:val="28"/>
        </w:rPr>
        <w:t xml:space="preserve">hoa học kỹ thuật nông nghiệp miền </w:t>
      </w:r>
      <w:r>
        <w:rPr>
          <w:rFonts w:eastAsia="Times New Roman"/>
          <w:b/>
          <w:bCs/>
          <w:i/>
          <w:color w:val="000000"/>
          <w:sz w:val="28"/>
          <w:szCs w:val="28"/>
        </w:rPr>
        <w:t>N</w:t>
      </w:r>
      <w:r w:rsidRPr="00120A94">
        <w:rPr>
          <w:rFonts w:eastAsia="Times New Roman"/>
          <w:b/>
          <w:bCs/>
          <w:i/>
          <w:color w:val="000000"/>
          <w:sz w:val="28"/>
          <w:szCs w:val="28"/>
        </w:rPr>
        <w:t xml:space="preserve">am </w:t>
      </w:r>
      <w:r w:rsidR="004122E7" w:rsidRPr="00120A94">
        <w:rPr>
          <w:rFonts w:eastAsia="Times New Roman"/>
          <w:b/>
          <w:bCs/>
          <w:i/>
          <w:color w:val="000000"/>
          <w:sz w:val="28"/>
          <w:szCs w:val="28"/>
        </w:rPr>
        <w:br/>
      </w:r>
    </w:p>
    <w:p w14:paraId="139603E4" w14:textId="77777777" w:rsidR="00EB47A4" w:rsidRPr="00120A94" w:rsidRDefault="00D6081C" w:rsidP="00120A94">
      <w:pPr>
        <w:pStyle w:val="Heading1"/>
        <w:keepNext w:val="0"/>
        <w:keepLines w:val="0"/>
        <w:widowControl w:val="0"/>
        <w:spacing w:before="0" w:after="120" w:line="240" w:lineRule="auto"/>
        <w:ind w:firstLine="720"/>
        <w:rPr>
          <w:sz w:val="28"/>
          <w:szCs w:val="28"/>
        </w:rPr>
      </w:pPr>
      <w:r w:rsidRPr="00120A94">
        <w:rPr>
          <w:sz w:val="28"/>
          <w:szCs w:val="28"/>
        </w:rPr>
        <w:t>1</w:t>
      </w:r>
      <w:r w:rsidR="00EB47A4" w:rsidRPr="00120A94">
        <w:rPr>
          <w:sz w:val="28"/>
          <w:szCs w:val="28"/>
        </w:rPr>
        <w:t xml:space="preserve">. ĐẶT VẤN ĐỀ </w:t>
      </w:r>
    </w:p>
    <w:p w14:paraId="7D2005B6" w14:textId="77777777" w:rsidR="00EB47A4" w:rsidRPr="00120A94" w:rsidRDefault="00EB47A4" w:rsidP="00120A94">
      <w:pPr>
        <w:widowControl w:val="0"/>
        <w:shd w:val="clear" w:color="auto" w:fill="FFFFFF"/>
        <w:spacing w:line="240" w:lineRule="auto"/>
        <w:rPr>
          <w:color w:val="000000"/>
          <w:spacing w:val="-2"/>
          <w:sz w:val="28"/>
          <w:szCs w:val="28"/>
        </w:rPr>
      </w:pPr>
      <w:r w:rsidRPr="00120A94">
        <w:rPr>
          <w:color w:val="000000"/>
          <w:spacing w:val="-2"/>
          <w:sz w:val="28"/>
          <w:szCs w:val="28"/>
        </w:rPr>
        <w:t>Theo Viện Nghiên cứu Nông nghiệp Hữu cơ (NNHC) Thụy Sĩ, tổng giá trị thương mại lương thực, thực phẩm và đồ uống hữu cơ (HC) toàn thế giới tăng mạnh, từ 15,5 tỷ USD (1999), lên 80 tỷ USD năm 2014 (</w:t>
      </w:r>
      <w:r w:rsidRPr="00120A94">
        <w:rPr>
          <w:rFonts w:eastAsia="Times New Roman"/>
          <w:color w:val="000000"/>
          <w:spacing w:val="-2"/>
          <w:sz w:val="28"/>
          <w:szCs w:val="28"/>
        </w:rPr>
        <w:t>Reganold &amp; Wachter, 2016)</w:t>
      </w:r>
      <w:r w:rsidRPr="00120A94">
        <w:rPr>
          <w:color w:val="000000"/>
          <w:spacing w:val="-2"/>
          <w:sz w:val="28"/>
          <w:szCs w:val="28"/>
        </w:rPr>
        <w:t>. Tại Châu Á đến 2016 (</w:t>
      </w:r>
      <w:r w:rsidRPr="00120A94">
        <w:rPr>
          <w:rFonts w:eastAsia="Times New Roman"/>
          <w:color w:val="000000"/>
          <w:spacing w:val="-2"/>
          <w:sz w:val="28"/>
          <w:szCs w:val="28"/>
        </w:rPr>
        <w:t>Reganold &amp; Wachter, 2016)</w:t>
      </w:r>
      <w:r w:rsidRPr="00120A94">
        <w:rPr>
          <w:color w:val="000000"/>
          <w:spacing w:val="-2"/>
          <w:sz w:val="28"/>
          <w:szCs w:val="28"/>
        </w:rPr>
        <w:t xml:space="preserve">, Chính phủ Butan công bố chương trình sản xuất (SX) đảm bảo HC nội địa. Nepal 2015 có chiến lược sản xuất HC. Chính phủ Ấn Độ cấp 64 triệu USD cho 2 đề xuất SXHC; Trung Quốc tăng danh mục các loại sản phẩm HC công nhận. FAO tư vấn cho Mông Cổ xây dựng luật về SX và chứng nhận sản phẩm HC. Trong khối ASEAN, Bộ Nông nghiệp Lào có chiến lược NNHC đến 2020. Malaysia đang thực hiện dán nhãn hiệu hàng hóa HC. NNHC được xếp vào 1 trong 5 chương trình lớn của Bộ NN và HTX Thái Lan </w:t>
      </w:r>
      <w:bookmarkStart w:id="0" w:name="Mendeley_Bookmark_9JYXeYia7X"/>
      <w:r w:rsidRPr="00120A94">
        <w:rPr>
          <w:color w:val="000000"/>
          <w:spacing w:val="-2"/>
          <w:sz w:val="28"/>
          <w:szCs w:val="28"/>
        </w:rPr>
        <w:t>(Willer &amp; Lernoud, 2016)</w:t>
      </w:r>
      <w:bookmarkEnd w:id="0"/>
      <w:r w:rsidRPr="00120A94">
        <w:rPr>
          <w:color w:val="000000"/>
          <w:spacing w:val="-2"/>
          <w:sz w:val="28"/>
          <w:szCs w:val="28"/>
        </w:rPr>
        <w:t xml:space="preserve">. Sự chú ý đến NNHC ngày càng tăng ở nhiều quốc gia, nhất là các nước phát triển, khi vệ sinh an toàn thực phẩm, chất lượng nông sản và môi trường được đặc biệt chú trọng. Tại Việt Nam hiện nay, các doanh nghiệp trong và ngoài nước, xuất phát từ nhu cầu nhiều nước đặt hàng, đang phối hợp với các đối tác trong nước tổ chức mô hình. </w:t>
      </w:r>
    </w:p>
    <w:p w14:paraId="508806AF" w14:textId="77777777" w:rsidR="00EB47A4" w:rsidRPr="00120A94" w:rsidRDefault="00EB47A4" w:rsidP="00120A94">
      <w:pPr>
        <w:widowControl w:val="0"/>
        <w:shd w:val="clear" w:color="auto" w:fill="FFFFFF"/>
        <w:spacing w:line="240" w:lineRule="auto"/>
        <w:rPr>
          <w:color w:val="000000"/>
          <w:spacing w:val="-2"/>
          <w:sz w:val="28"/>
          <w:szCs w:val="28"/>
        </w:rPr>
      </w:pPr>
      <w:r w:rsidRPr="00120A94">
        <w:rPr>
          <w:color w:val="000000"/>
          <w:spacing w:val="-2"/>
          <w:sz w:val="28"/>
          <w:szCs w:val="28"/>
        </w:rPr>
        <w:t>Từ 2014 - 2016, mô hình liên kết “4 nhà” sản xuất và tiêu thụ lúa hữu cơ thực sự đi vào hoạt động có hiệu quả tại Trà Vinh: 1) Nhà nước, đại diện là Sở Khoa học và Công nghệ tỉnh Trà Vinh,  đầu tư kinh phí cho đề tài cùng với chính quyền địa phương quản lý, giám sát và hỗ trợ việc xây dựng mô hình; 2) Nhà Khoa học từ Viện Khoa học kỹ thuật Nông nghiệp miền Nam (IAS), là cơ quan chủ trì đề tài và chuyển giao quy trình sản xuất lúa hữu cơ và tổ chức, đào tạo, tập huấn cán bộ kỹ thuật và nông dân thực hiện việc sản xuất lúa hữu cơ tại huyện Châu Thành (Trà Vinh); 3) Doanh nghiệp trực tiếp đầu tư đầu vào và phối hợp sản xuất - thu mua - chế biến - xuất khẩu sản phẩm là công ty Ecotiger và Viorsa 4) Nhà nông sản xuất ra sản phẩm đạt chứng nhận 100% hữu cơ theo tiêu chuẩn gạo hữu cơ của  Châu Âu và Mỹ. Bài báo này giới thiệu kết quả mô hình liên kết 4 nhà sản xuất - xuất khẩu gạo  hữu cơ tại Trà Vinh và triển vọng đối với sản phẩm  khác ở một số tỉnh phía Nam.</w:t>
      </w:r>
    </w:p>
    <w:p w14:paraId="0D755340" w14:textId="77777777" w:rsidR="00EB47A4" w:rsidRPr="00120A94" w:rsidRDefault="00CA0248" w:rsidP="00120A94">
      <w:pPr>
        <w:pStyle w:val="Heading1"/>
        <w:keepNext w:val="0"/>
        <w:keepLines w:val="0"/>
        <w:widowControl w:val="0"/>
        <w:spacing w:before="0" w:after="120" w:line="240" w:lineRule="auto"/>
        <w:ind w:firstLine="720"/>
        <w:rPr>
          <w:sz w:val="28"/>
          <w:szCs w:val="28"/>
        </w:rPr>
      </w:pPr>
      <w:r w:rsidRPr="00120A94">
        <w:rPr>
          <w:sz w:val="28"/>
          <w:szCs w:val="28"/>
        </w:rPr>
        <w:t>2</w:t>
      </w:r>
      <w:r w:rsidR="00EB47A4" w:rsidRPr="00120A94">
        <w:rPr>
          <w:sz w:val="28"/>
          <w:szCs w:val="28"/>
        </w:rPr>
        <w:t xml:space="preserve">. VẬT LIỆU VÀ PHƯƠNG PHÁP </w:t>
      </w:r>
    </w:p>
    <w:p w14:paraId="69077266" w14:textId="77777777" w:rsidR="00EB47A4" w:rsidRPr="00120A94" w:rsidRDefault="00EB47A4" w:rsidP="00120A94">
      <w:pPr>
        <w:pStyle w:val="Heading2"/>
        <w:widowControl w:val="0"/>
        <w:shd w:val="clear" w:color="auto" w:fill="FFFFFF"/>
        <w:ind w:firstLine="720"/>
        <w:rPr>
          <w:rFonts w:ascii="Times New Roman" w:hAnsi="Times New Roman"/>
          <w:color w:val="000000"/>
          <w:sz w:val="28"/>
          <w:szCs w:val="28"/>
        </w:rPr>
      </w:pPr>
      <w:r w:rsidRPr="00120A94">
        <w:rPr>
          <w:rFonts w:ascii="Times New Roman" w:hAnsi="Times New Roman"/>
          <w:color w:val="000000"/>
          <w:sz w:val="28"/>
          <w:szCs w:val="28"/>
        </w:rPr>
        <w:t>2.1. Vật liệu</w:t>
      </w:r>
    </w:p>
    <w:p w14:paraId="5DBC9D14" w14:textId="77777777" w:rsidR="00EB47A4" w:rsidRPr="00120A94" w:rsidRDefault="00EB47A4" w:rsidP="00120A94">
      <w:pPr>
        <w:widowControl w:val="0"/>
        <w:spacing w:line="240" w:lineRule="auto"/>
        <w:rPr>
          <w:sz w:val="28"/>
          <w:szCs w:val="28"/>
        </w:rPr>
      </w:pPr>
      <w:r w:rsidRPr="00120A94">
        <w:rPr>
          <w:sz w:val="28"/>
          <w:szCs w:val="28"/>
        </w:rPr>
        <w:t xml:space="preserve">Giống lúa ST5, được Bộ Nông nghiệp và PTNT khuyến khích sản xuất đại trà nhân rộng ở nhiều địa phương tại Đồng bằng sông Cửu Long (ĐBSCL), là giống đã được doanh nghiệp đặt hàng. </w:t>
      </w:r>
    </w:p>
    <w:p w14:paraId="27E2E2EE" w14:textId="77777777" w:rsidR="00EB47A4" w:rsidRPr="00120A94" w:rsidRDefault="00EB47A4" w:rsidP="00120A94">
      <w:pPr>
        <w:widowControl w:val="0"/>
        <w:spacing w:line="240" w:lineRule="auto"/>
        <w:rPr>
          <w:sz w:val="28"/>
          <w:szCs w:val="28"/>
        </w:rPr>
      </w:pPr>
      <w:r w:rsidRPr="00120A94">
        <w:rPr>
          <w:sz w:val="28"/>
          <w:szCs w:val="28"/>
          <w:shd w:val="clear" w:color="auto" w:fill="FFFFFF"/>
        </w:rPr>
        <w:t xml:space="preserve">Các loại phân </w:t>
      </w:r>
      <w:r w:rsidRPr="00120A94">
        <w:rPr>
          <w:sz w:val="28"/>
          <w:szCs w:val="28"/>
        </w:rPr>
        <w:t xml:space="preserve">được nhập khẩu từ Canada, được chứng nhận bởi Viện xét duyệt vật liệu hữu cơ (OMRI - Úc), Hiệp hội Humic quốc tế (IHSS), Hiệp hội </w:t>
      </w:r>
      <w:r w:rsidRPr="00120A94">
        <w:rPr>
          <w:sz w:val="28"/>
          <w:szCs w:val="28"/>
        </w:rPr>
        <w:lastRenderedPageBreak/>
        <w:t>thương mại sản phẩm Humic (HPTA), Chương trình hữu cơ quốc gia Mỹ (NOP), Cơ quan chứng nhận hữu cơ Nhật bản (JAS) g</w:t>
      </w:r>
      <w:r w:rsidR="00DE5CCD" w:rsidRPr="00120A94">
        <w:rPr>
          <w:sz w:val="28"/>
          <w:szCs w:val="28"/>
        </w:rPr>
        <w:t>ồ</w:t>
      </w:r>
      <w:r w:rsidRPr="00120A94">
        <w:rPr>
          <w:sz w:val="28"/>
          <w:szCs w:val="28"/>
        </w:rPr>
        <w:t>m: Eco Chi powder (</w:t>
      </w:r>
      <w:r w:rsidRPr="00120A94">
        <w:rPr>
          <w:sz w:val="28"/>
          <w:szCs w:val="28"/>
          <w:shd w:val="clear" w:color="auto" w:fill="FFFFFF"/>
        </w:rPr>
        <w:t>Hữu cơ 75,8%, Axit humic: 54,6%, Axit fulvic: 16,3%; N: 0,97%; P</w:t>
      </w:r>
      <w:r w:rsidRPr="00120A94">
        <w:rPr>
          <w:sz w:val="28"/>
          <w:szCs w:val="28"/>
          <w:shd w:val="clear" w:color="auto" w:fill="FFFFFF"/>
          <w:vertAlign w:val="subscript"/>
        </w:rPr>
        <w:t>2</w:t>
      </w:r>
      <w:r w:rsidRPr="00120A94">
        <w:rPr>
          <w:sz w:val="28"/>
          <w:szCs w:val="28"/>
          <w:shd w:val="clear" w:color="auto" w:fill="FFFFFF"/>
        </w:rPr>
        <w:t>O</w:t>
      </w:r>
      <w:r w:rsidRPr="00120A94">
        <w:rPr>
          <w:sz w:val="28"/>
          <w:szCs w:val="28"/>
          <w:shd w:val="clear" w:color="auto" w:fill="FFFFFF"/>
          <w:vertAlign w:val="subscript"/>
        </w:rPr>
        <w:t>5</w:t>
      </w:r>
      <w:r w:rsidRPr="00120A94">
        <w:rPr>
          <w:sz w:val="28"/>
          <w:szCs w:val="28"/>
          <w:shd w:val="clear" w:color="auto" w:fill="FFFFFF"/>
        </w:rPr>
        <w:t>: 0,01%; K</w:t>
      </w:r>
      <w:r w:rsidRPr="00120A94">
        <w:rPr>
          <w:sz w:val="28"/>
          <w:szCs w:val="28"/>
          <w:shd w:val="clear" w:color="auto" w:fill="FFFFFF"/>
          <w:vertAlign w:val="subscript"/>
        </w:rPr>
        <w:t>2</w:t>
      </w:r>
      <w:r w:rsidRPr="00120A94">
        <w:rPr>
          <w:sz w:val="28"/>
          <w:szCs w:val="28"/>
          <w:shd w:val="clear" w:color="auto" w:fill="FFFFFF"/>
        </w:rPr>
        <w:t>O: 0,2%; Ca: 1,29%; Mg: 0,21%; Fe: 0,43%; Cu: 25 ppm; Zn: 11 ppm; Mn: 255 ppm; Bo: 148 ppm</w:t>
      </w:r>
      <w:r w:rsidRPr="00120A94">
        <w:rPr>
          <w:sz w:val="28"/>
          <w:szCs w:val="28"/>
        </w:rPr>
        <w:t>); Phân bón lá Organo (</w:t>
      </w:r>
      <w:r w:rsidRPr="00120A94">
        <w:rPr>
          <w:sz w:val="28"/>
          <w:szCs w:val="28"/>
          <w:shd w:val="clear" w:color="auto" w:fill="FFFFFF"/>
        </w:rPr>
        <w:t>chứa hơn 70 yếu tố khoáng vi lượng ở dạng hữu cơ, giúp cho việc hấp thụ khoáng chất, chất điện giải và các vi chất khác một cách tốt nhất, giúp cải tạo cấu trúc, tăng tính đệm của đất, tăng khả năng giữ nước, giữ chất dinh dưỡng trong vùng rễ, cải thiện và tạo điều kiện thuận lợi cho việc hấp thu nước và dinh dưỡng, kích thích sự phát triển của rễ và vi sinh vật có ích trong đất)</w:t>
      </w:r>
      <w:r w:rsidRPr="00120A94">
        <w:rPr>
          <w:sz w:val="28"/>
          <w:szCs w:val="28"/>
        </w:rPr>
        <w:t>; DS80 (</w:t>
      </w:r>
      <w:r w:rsidRPr="00120A94">
        <w:rPr>
          <w:sz w:val="28"/>
          <w:szCs w:val="28"/>
          <w:shd w:val="clear" w:color="auto" w:fill="FFFFFF"/>
        </w:rPr>
        <w:t xml:space="preserve">ở dạng bột siêu mịn, hòa tan nhanh trong nước; có hàm lượng chất hữu cơ, axit humic, fulvic rất cao và đầy đủ các chất đa, trung, vi lượng và siêu vi lượng cần thiết cho cây trồng). </w:t>
      </w:r>
    </w:p>
    <w:p w14:paraId="4628960F" w14:textId="77777777" w:rsidR="00EB47A4" w:rsidRPr="00120A94" w:rsidRDefault="00EB47A4" w:rsidP="00120A94">
      <w:pPr>
        <w:widowControl w:val="0"/>
        <w:spacing w:line="240" w:lineRule="auto"/>
        <w:rPr>
          <w:sz w:val="28"/>
          <w:szCs w:val="28"/>
        </w:rPr>
      </w:pPr>
      <w:r w:rsidRPr="00120A94">
        <w:rPr>
          <w:sz w:val="28"/>
          <w:szCs w:val="28"/>
        </w:rPr>
        <w:t xml:space="preserve">Phân lân Văn Điển: Lân khoáng thiên nhiên (Natural phosphate), được sự chấp thuận của CU (Cơ quan kiểm tra hữu cơ độc lập). </w:t>
      </w:r>
      <w:r w:rsidRPr="00120A94">
        <w:rPr>
          <w:rFonts w:eastAsia="Times New Roman"/>
          <w:bCs/>
          <w:sz w:val="28"/>
          <w:szCs w:val="28"/>
        </w:rPr>
        <w:t xml:space="preserve">Các vật tư bảo vệ thực vật: </w:t>
      </w:r>
      <w:r w:rsidRPr="00120A94">
        <w:rPr>
          <w:sz w:val="28"/>
          <w:szCs w:val="28"/>
        </w:rPr>
        <w:t>Vôi bột, Trichoderma, Chế phẩm Nấm xanh Ometar.</w:t>
      </w:r>
    </w:p>
    <w:p w14:paraId="1E118FDF" w14:textId="77777777" w:rsidR="00EB47A4" w:rsidRPr="00120A94" w:rsidRDefault="00EB47A4" w:rsidP="00120A94">
      <w:pPr>
        <w:pStyle w:val="Heading2"/>
        <w:widowControl w:val="0"/>
        <w:ind w:firstLine="720"/>
        <w:rPr>
          <w:rFonts w:ascii="Times New Roman" w:hAnsi="Times New Roman"/>
          <w:sz w:val="28"/>
          <w:szCs w:val="28"/>
        </w:rPr>
      </w:pPr>
      <w:r w:rsidRPr="00120A94">
        <w:rPr>
          <w:rFonts w:ascii="Times New Roman" w:hAnsi="Times New Roman"/>
          <w:sz w:val="28"/>
          <w:szCs w:val="28"/>
        </w:rPr>
        <w:t xml:space="preserve">2.2. Phương pháp và quy mô thực hiện </w:t>
      </w:r>
    </w:p>
    <w:p w14:paraId="22C9305C" w14:textId="77777777" w:rsidR="00EB47A4" w:rsidRPr="00120A94" w:rsidRDefault="00EB47A4" w:rsidP="00120A94">
      <w:pPr>
        <w:widowControl w:val="0"/>
        <w:spacing w:line="240" w:lineRule="auto"/>
        <w:rPr>
          <w:sz w:val="28"/>
          <w:szCs w:val="28"/>
        </w:rPr>
      </w:pPr>
      <w:r w:rsidRPr="00120A94">
        <w:rPr>
          <w:sz w:val="28"/>
          <w:szCs w:val="28"/>
        </w:rPr>
        <w:t xml:space="preserve">Toàn bộ quá trình sản xuất hữu cơ đều phải được tổ chức chứng nhận bởi tổ chức </w:t>
      </w:r>
      <w:r w:rsidRPr="00120A94">
        <w:rPr>
          <w:color w:val="000000"/>
          <w:sz w:val="28"/>
          <w:szCs w:val="28"/>
        </w:rPr>
        <w:t xml:space="preserve">ControlUnion (là </w:t>
      </w:r>
      <w:r w:rsidRPr="00120A94">
        <w:rPr>
          <w:sz w:val="28"/>
          <w:szCs w:val="28"/>
        </w:rPr>
        <w:t xml:space="preserve">bên thứ 3, không thuộc công ty, không thuộc liên kết với Viện hay sở Khoa học Công nghệ), theo </w:t>
      </w:r>
      <w:r w:rsidRPr="00120A94">
        <w:rPr>
          <w:color w:val="000000"/>
          <w:sz w:val="28"/>
          <w:szCs w:val="28"/>
        </w:rPr>
        <w:t xml:space="preserve">tiêu chuẩn của USDA (Mỹ), EU (Châu Âu) và JAS (Nhật Bản). </w:t>
      </w:r>
      <w:r w:rsidRPr="00120A94">
        <w:rPr>
          <w:sz w:val="28"/>
          <w:szCs w:val="28"/>
        </w:rPr>
        <w:t>Tóm tắt quy trình thể hiện ở bảng dưới đây:</w:t>
      </w: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53"/>
        <w:gridCol w:w="5326"/>
      </w:tblGrid>
      <w:tr w:rsidR="00EB47A4" w:rsidRPr="00120A94" w14:paraId="2E9C4E95" w14:textId="77777777" w:rsidTr="00120A94">
        <w:trPr>
          <w:jc w:val="center"/>
        </w:trPr>
        <w:tc>
          <w:tcPr>
            <w:tcW w:w="2001" w:type="pct"/>
            <w:shd w:val="clear" w:color="auto" w:fill="auto"/>
            <w:vAlign w:val="center"/>
          </w:tcPr>
          <w:p w14:paraId="1B5104CD" w14:textId="77777777" w:rsidR="00EB47A4" w:rsidRPr="00120A94" w:rsidRDefault="00EB47A4" w:rsidP="00120A94">
            <w:pPr>
              <w:pStyle w:val="ListParagraph"/>
              <w:widowControl w:val="0"/>
              <w:spacing w:after="0" w:line="240" w:lineRule="auto"/>
              <w:ind w:left="0" w:firstLine="0"/>
              <w:contextualSpacing w:val="0"/>
              <w:jc w:val="center"/>
              <w:rPr>
                <w:rFonts w:eastAsia="Times New Roman"/>
                <w:b/>
                <w:bCs/>
                <w:color w:val="000000"/>
                <w:sz w:val="28"/>
                <w:szCs w:val="28"/>
              </w:rPr>
            </w:pPr>
            <w:r w:rsidRPr="00120A94">
              <w:rPr>
                <w:rFonts w:eastAsia="Times New Roman"/>
                <w:b/>
                <w:bCs/>
                <w:color w:val="000000"/>
                <w:sz w:val="28"/>
                <w:szCs w:val="28"/>
              </w:rPr>
              <w:t>Sản xuất lúa thông thường</w:t>
            </w:r>
          </w:p>
        </w:tc>
        <w:tc>
          <w:tcPr>
            <w:tcW w:w="2999" w:type="pct"/>
            <w:shd w:val="clear" w:color="auto" w:fill="auto"/>
            <w:vAlign w:val="center"/>
          </w:tcPr>
          <w:p w14:paraId="0E31FBFA" w14:textId="77777777" w:rsidR="00EB47A4" w:rsidRPr="00120A94" w:rsidRDefault="00EB47A4" w:rsidP="00120A94">
            <w:pPr>
              <w:pStyle w:val="ListParagraph"/>
              <w:widowControl w:val="0"/>
              <w:spacing w:after="0" w:line="240" w:lineRule="auto"/>
              <w:ind w:left="0" w:firstLine="0"/>
              <w:contextualSpacing w:val="0"/>
              <w:jc w:val="center"/>
              <w:rPr>
                <w:rFonts w:eastAsia="Times New Roman"/>
                <w:b/>
                <w:bCs/>
                <w:color w:val="000000"/>
                <w:sz w:val="28"/>
                <w:szCs w:val="28"/>
              </w:rPr>
            </w:pPr>
            <w:r w:rsidRPr="00120A94">
              <w:rPr>
                <w:rFonts w:eastAsia="Times New Roman"/>
                <w:b/>
                <w:bCs/>
                <w:color w:val="000000"/>
                <w:sz w:val="28"/>
                <w:szCs w:val="28"/>
              </w:rPr>
              <w:t>Sản xuất lúa 100% hữu cơ đạt chứng nhận quốc tế</w:t>
            </w:r>
          </w:p>
        </w:tc>
      </w:tr>
      <w:tr w:rsidR="00EB47A4" w:rsidRPr="00120A94" w14:paraId="37018D17" w14:textId="77777777" w:rsidTr="00120A94">
        <w:trPr>
          <w:jc w:val="center"/>
        </w:trPr>
        <w:tc>
          <w:tcPr>
            <w:tcW w:w="2001" w:type="pct"/>
            <w:shd w:val="clear" w:color="auto" w:fill="auto"/>
            <w:vAlign w:val="center"/>
          </w:tcPr>
          <w:p w14:paraId="3D7F7CC6"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Đất và nguồn nước bình thường</w:t>
            </w:r>
          </w:p>
        </w:tc>
        <w:tc>
          <w:tcPr>
            <w:tcW w:w="2999" w:type="pct"/>
            <w:shd w:val="clear" w:color="auto" w:fill="auto"/>
            <w:vAlign w:val="center"/>
          </w:tcPr>
          <w:p w14:paraId="5EE29F2E" w14:textId="77777777" w:rsidR="00EB47A4" w:rsidRPr="00120A94" w:rsidRDefault="00EB47A4" w:rsidP="00120A94">
            <w:pPr>
              <w:pStyle w:val="ListParagraph"/>
              <w:widowControl w:val="0"/>
              <w:spacing w:after="0" w:line="240" w:lineRule="auto"/>
              <w:ind w:left="0" w:firstLine="0"/>
              <w:contextualSpacing w:val="0"/>
              <w:rPr>
                <w:rFonts w:eastAsia="Times New Roman"/>
                <w:b/>
                <w:bCs/>
                <w:color w:val="000000"/>
                <w:sz w:val="28"/>
                <w:szCs w:val="28"/>
              </w:rPr>
            </w:pPr>
            <w:r w:rsidRPr="00120A94">
              <w:rPr>
                <w:rFonts w:eastAsia="Times New Roman"/>
                <w:bCs/>
                <w:color w:val="000000"/>
                <w:sz w:val="28"/>
                <w:szCs w:val="28"/>
              </w:rPr>
              <w:t>Đất và nguồn nước được phân tích và chứng nhận</w:t>
            </w:r>
          </w:p>
        </w:tc>
      </w:tr>
      <w:tr w:rsidR="00EB47A4" w:rsidRPr="00120A94" w14:paraId="758A2A94" w14:textId="77777777" w:rsidTr="00120A94">
        <w:trPr>
          <w:jc w:val="center"/>
        </w:trPr>
        <w:tc>
          <w:tcPr>
            <w:tcW w:w="2001" w:type="pct"/>
            <w:shd w:val="clear" w:color="auto" w:fill="auto"/>
            <w:vAlign w:val="center"/>
          </w:tcPr>
          <w:p w14:paraId="518E7BFA"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Có thể gần nhà máy chế biến công nghiệp</w:t>
            </w:r>
          </w:p>
        </w:tc>
        <w:tc>
          <w:tcPr>
            <w:tcW w:w="2999" w:type="pct"/>
            <w:shd w:val="clear" w:color="auto" w:fill="auto"/>
            <w:vAlign w:val="center"/>
          </w:tcPr>
          <w:p w14:paraId="623710BE"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Cách xa nhà máy chế biến công nghiệp khác với khoảng cách phù hợp (Tùy điều kiện cụ thể, các nước không công bố cụ thể)</w:t>
            </w:r>
          </w:p>
        </w:tc>
      </w:tr>
      <w:tr w:rsidR="00EB47A4" w:rsidRPr="00120A94" w14:paraId="78FAB6AB" w14:textId="77777777" w:rsidTr="00120A94">
        <w:trPr>
          <w:jc w:val="center"/>
        </w:trPr>
        <w:tc>
          <w:tcPr>
            <w:tcW w:w="2001" w:type="pct"/>
            <w:shd w:val="clear" w:color="auto" w:fill="auto"/>
            <w:vAlign w:val="center"/>
          </w:tcPr>
          <w:p w14:paraId="50905CA3"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 xml:space="preserve">Áp dụng phân hóa học </w:t>
            </w:r>
          </w:p>
        </w:tc>
        <w:tc>
          <w:tcPr>
            <w:tcW w:w="2999" w:type="pct"/>
            <w:shd w:val="clear" w:color="auto" w:fill="auto"/>
            <w:vAlign w:val="center"/>
          </w:tcPr>
          <w:p w14:paraId="4D3EB035"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 xml:space="preserve">Chủ yếu nguồn phân hữu cơ có chứng nhận quốc tế hoặc lân nung chảy ở Việt Nam </w:t>
            </w:r>
          </w:p>
        </w:tc>
      </w:tr>
      <w:tr w:rsidR="00EB47A4" w:rsidRPr="00120A94" w14:paraId="277206FA" w14:textId="77777777" w:rsidTr="00120A94">
        <w:trPr>
          <w:jc w:val="center"/>
        </w:trPr>
        <w:tc>
          <w:tcPr>
            <w:tcW w:w="2001" w:type="pct"/>
            <w:shd w:val="clear" w:color="auto" w:fill="auto"/>
            <w:vAlign w:val="center"/>
          </w:tcPr>
          <w:p w14:paraId="453EC105"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Phun thuốc hóa học để phòng trừ sâu bệnh hại lúa</w:t>
            </w:r>
          </w:p>
        </w:tc>
        <w:tc>
          <w:tcPr>
            <w:tcW w:w="2999" w:type="pct"/>
            <w:shd w:val="clear" w:color="auto" w:fill="auto"/>
            <w:vAlign w:val="center"/>
          </w:tcPr>
          <w:p w14:paraId="137FC33F"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Sử dụng thiên địch và chim, giống kháng, hoặc bẫy để giảm sâu bệnh và dịch hại</w:t>
            </w:r>
          </w:p>
        </w:tc>
      </w:tr>
      <w:tr w:rsidR="00EB47A4" w:rsidRPr="00120A94" w14:paraId="30A35BD9" w14:textId="77777777" w:rsidTr="00120A94">
        <w:trPr>
          <w:jc w:val="center"/>
        </w:trPr>
        <w:tc>
          <w:tcPr>
            <w:tcW w:w="2001" w:type="pct"/>
            <w:shd w:val="clear" w:color="auto" w:fill="auto"/>
            <w:vAlign w:val="center"/>
          </w:tcPr>
          <w:p w14:paraId="5C827C69"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Sử dụng thuốc trừ cỏ để quản lý cỏ dại</w:t>
            </w:r>
          </w:p>
        </w:tc>
        <w:tc>
          <w:tcPr>
            <w:tcW w:w="2999" w:type="pct"/>
            <w:shd w:val="clear" w:color="auto" w:fill="auto"/>
            <w:vAlign w:val="center"/>
          </w:tcPr>
          <w:p w14:paraId="14EBAEF3"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Áp dụng luân canh cây trồng, làm đất, cơ giới hay làm cỏ bằng tay hoặc che phủ đất để quản lý cỏ dại</w:t>
            </w:r>
          </w:p>
        </w:tc>
      </w:tr>
      <w:tr w:rsidR="00EB47A4" w:rsidRPr="00120A94" w14:paraId="5B117C44" w14:textId="77777777" w:rsidTr="00120A94">
        <w:trPr>
          <w:jc w:val="center"/>
        </w:trPr>
        <w:tc>
          <w:tcPr>
            <w:tcW w:w="2001" w:type="pct"/>
            <w:shd w:val="clear" w:color="auto" w:fill="auto"/>
            <w:vAlign w:val="center"/>
          </w:tcPr>
          <w:p w14:paraId="060756D2"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Có thể sử dụng giống biến đổi gen</w:t>
            </w:r>
          </w:p>
        </w:tc>
        <w:tc>
          <w:tcPr>
            <w:tcW w:w="2999" w:type="pct"/>
            <w:shd w:val="clear" w:color="auto" w:fill="auto"/>
            <w:vAlign w:val="center"/>
          </w:tcPr>
          <w:p w14:paraId="629A7899"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Không được phép sử dụng giống chuyển gen</w:t>
            </w:r>
          </w:p>
        </w:tc>
      </w:tr>
      <w:tr w:rsidR="00EB47A4" w:rsidRPr="00120A94" w14:paraId="5BD916C6" w14:textId="77777777" w:rsidTr="00120A94">
        <w:trPr>
          <w:jc w:val="center"/>
        </w:trPr>
        <w:tc>
          <w:tcPr>
            <w:tcW w:w="2001" w:type="pct"/>
            <w:shd w:val="clear" w:color="auto" w:fill="auto"/>
            <w:vAlign w:val="center"/>
          </w:tcPr>
          <w:p w14:paraId="48D9321E"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Quy trình canh tác thông thường</w:t>
            </w:r>
          </w:p>
        </w:tc>
        <w:tc>
          <w:tcPr>
            <w:tcW w:w="2999" w:type="pct"/>
            <w:shd w:val="clear" w:color="auto" w:fill="auto"/>
            <w:vAlign w:val="center"/>
          </w:tcPr>
          <w:p w14:paraId="4F647493"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Quy trình canh tác hữu cơ có kiểm soát</w:t>
            </w:r>
          </w:p>
        </w:tc>
      </w:tr>
      <w:tr w:rsidR="00EB47A4" w:rsidRPr="00120A94" w14:paraId="6B5E1542" w14:textId="77777777" w:rsidTr="00120A94">
        <w:trPr>
          <w:jc w:val="center"/>
        </w:trPr>
        <w:tc>
          <w:tcPr>
            <w:tcW w:w="2001" w:type="pct"/>
            <w:shd w:val="clear" w:color="auto" w:fill="auto"/>
            <w:vAlign w:val="center"/>
          </w:tcPr>
          <w:p w14:paraId="324B8EEF"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Thu hoạch, sấy, chế biến đóng gói thông thường</w:t>
            </w:r>
          </w:p>
        </w:tc>
        <w:tc>
          <w:tcPr>
            <w:tcW w:w="2999" w:type="pct"/>
            <w:shd w:val="clear" w:color="auto" w:fill="auto"/>
            <w:vAlign w:val="center"/>
          </w:tcPr>
          <w:p w14:paraId="17B73AF9"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Thu hoạch, sấy, chế biến đóng gói theo tiêu chuẩn hữu cơ quốc tế</w:t>
            </w:r>
          </w:p>
        </w:tc>
      </w:tr>
      <w:tr w:rsidR="00EB47A4" w:rsidRPr="00120A94" w14:paraId="1A776F51" w14:textId="77777777" w:rsidTr="00120A94">
        <w:trPr>
          <w:jc w:val="center"/>
        </w:trPr>
        <w:tc>
          <w:tcPr>
            <w:tcW w:w="2001" w:type="pct"/>
            <w:shd w:val="clear" w:color="auto" w:fill="auto"/>
            <w:vAlign w:val="center"/>
          </w:tcPr>
          <w:p w14:paraId="136264AA"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Nhãn hiệu hàng hóa bao gạo thông thường</w:t>
            </w:r>
          </w:p>
        </w:tc>
        <w:tc>
          <w:tcPr>
            <w:tcW w:w="2999" w:type="pct"/>
            <w:shd w:val="clear" w:color="auto" w:fill="auto"/>
            <w:vAlign w:val="center"/>
          </w:tcPr>
          <w:p w14:paraId="40BC7F96"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Nhãn hiệu hàng hóa bao gạo có logo của EU, USDA và JAS chứng nhận sản phẩm hữu cơ</w:t>
            </w:r>
          </w:p>
        </w:tc>
      </w:tr>
    </w:tbl>
    <w:p w14:paraId="72F63763" w14:textId="77777777" w:rsidR="00EB47A4" w:rsidRPr="00120A94" w:rsidRDefault="00EB47A4" w:rsidP="00120A94">
      <w:pPr>
        <w:widowControl w:val="0"/>
        <w:spacing w:line="240" w:lineRule="auto"/>
        <w:rPr>
          <w:sz w:val="28"/>
          <w:szCs w:val="28"/>
          <w:lang w:val="en-GB"/>
        </w:rPr>
      </w:pPr>
    </w:p>
    <w:p w14:paraId="6AB7BD4F" w14:textId="77777777" w:rsidR="00EB47A4" w:rsidRPr="00120A94" w:rsidRDefault="00EB47A4" w:rsidP="00120A94">
      <w:pPr>
        <w:widowControl w:val="0"/>
        <w:spacing w:line="240" w:lineRule="auto"/>
        <w:rPr>
          <w:sz w:val="28"/>
          <w:szCs w:val="28"/>
          <w:lang w:val="en-GB"/>
        </w:rPr>
      </w:pPr>
      <w:r w:rsidRPr="00120A94">
        <w:rPr>
          <w:sz w:val="28"/>
          <w:szCs w:val="28"/>
          <w:lang w:val="en-GB"/>
        </w:rPr>
        <w:lastRenderedPageBreak/>
        <w:t>Áp dụng 4 mức độ sản phẩm đạt chuẩn hữu cơ theo quy định của Bộ Nông nghiệp Mỹ (USDA):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83"/>
        <w:gridCol w:w="5879"/>
      </w:tblGrid>
      <w:tr w:rsidR="00EB47A4" w:rsidRPr="00120A94" w14:paraId="642CB77C" w14:textId="77777777" w:rsidTr="00120A94">
        <w:trPr>
          <w:jc w:val="center"/>
        </w:trPr>
        <w:tc>
          <w:tcPr>
            <w:tcW w:w="1756" w:type="pct"/>
            <w:shd w:val="clear" w:color="auto" w:fill="auto"/>
            <w:vAlign w:val="center"/>
          </w:tcPr>
          <w:p w14:paraId="25E672B7" w14:textId="77777777" w:rsidR="00EB47A4" w:rsidRPr="00120A94" w:rsidRDefault="00EB47A4" w:rsidP="00120A94">
            <w:pPr>
              <w:pStyle w:val="ListParagraph"/>
              <w:widowControl w:val="0"/>
              <w:spacing w:after="0" w:line="240" w:lineRule="auto"/>
              <w:ind w:left="0" w:firstLine="0"/>
              <w:contextualSpacing w:val="0"/>
              <w:jc w:val="center"/>
              <w:rPr>
                <w:rFonts w:eastAsia="Times New Roman"/>
                <w:b/>
                <w:bCs/>
                <w:color w:val="000000"/>
                <w:sz w:val="28"/>
                <w:szCs w:val="28"/>
              </w:rPr>
            </w:pPr>
            <w:r w:rsidRPr="00120A94">
              <w:rPr>
                <w:rFonts w:eastAsia="Times New Roman"/>
                <w:b/>
                <w:bCs/>
                <w:color w:val="000000"/>
                <w:sz w:val="28"/>
                <w:szCs w:val="28"/>
              </w:rPr>
              <w:t>Sản phẩm 100% hữu cơ</w:t>
            </w:r>
          </w:p>
        </w:tc>
        <w:tc>
          <w:tcPr>
            <w:tcW w:w="3244" w:type="pct"/>
            <w:shd w:val="clear" w:color="auto" w:fill="auto"/>
            <w:vAlign w:val="center"/>
          </w:tcPr>
          <w:p w14:paraId="14CBA95B" w14:textId="77777777" w:rsidR="00EB47A4" w:rsidRPr="00120A94" w:rsidRDefault="00EB47A4" w:rsidP="00120A94">
            <w:pPr>
              <w:pStyle w:val="ListParagraph"/>
              <w:widowControl w:val="0"/>
              <w:spacing w:after="0" w:line="240" w:lineRule="auto"/>
              <w:ind w:left="0" w:firstLine="0"/>
              <w:contextualSpacing w:val="0"/>
              <w:jc w:val="center"/>
              <w:rPr>
                <w:rFonts w:eastAsia="Times New Roman"/>
                <w:b/>
                <w:bCs/>
                <w:color w:val="000000"/>
                <w:sz w:val="28"/>
                <w:szCs w:val="28"/>
              </w:rPr>
            </w:pPr>
            <w:r w:rsidRPr="00120A94">
              <w:rPr>
                <w:rFonts w:eastAsia="Times New Roman"/>
                <w:b/>
                <w:bCs/>
                <w:color w:val="000000"/>
                <w:sz w:val="28"/>
                <w:szCs w:val="28"/>
              </w:rPr>
              <w:t>Đạt tất cả các thành phần từ nguyên liệu hữu cơ</w:t>
            </w:r>
          </w:p>
        </w:tc>
      </w:tr>
      <w:tr w:rsidR="00EB47A4" w:rsidRPr="00120A94" w14:paraId="09620255" w14:textId="77777777" w:rsidTr="00120A94">
        <w:trPr>
          <w:jc w:val="center"/>
        </w:trPr>
        <w:tc>
          <w:tcPr>
            <w:tcW w:w="1756" w:type="pct"/>
            <w:shd w:val="clear" w:color="auto" w:fill="auto"/>
            <w:vAlign w:val="center"/>
          </w:tcPr>
          <w:p w14:paraId="22880F6D"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Sản phẩm hữu cơ</w:t>
            </w:r>
          </w:p>
        </w:tc>
        <w:tc>
          <w:tcPr>
            <w:tcW w:w="3244" w:type="pct"/>
            <w:shd w:val="clear" w:color="auto" w:fill="auto"/>
            <w:vAlign w:val="center"/>
          </w:tcPr>
          <w:p w14:paraId="58C49A58"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Ít nhất 95% nguyên liệu đạt hữu cơ, với thành phần còn lại đã được USDA phê duyệt</w:t>
            </w:r>
          </w:p>
        </w:tc>
      </w:tr>
      <w:tr w:rsidR="00EB47A4" w:rsidRPr="00120A94" w14:paraId="3FAC5CDF" w14:textId="77777777" w:rsidTr="00120A94">
        <w:trPr>
          <w:jc w:val="center"/>
        </w:trPr>
        <w:tc>
          <w:tcPr>
            <w:tcW w:w="1756" w:type="pct"/>
            <w:shd w:val="clear" w:color="auto" w:fill="auto"/>
            <w:vAlign w:val="center"/>
          </w:tcPr>
          <w:p w14:paraId="10001A9F"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Sản phẩm được làm từ các</w:t>
            </w:r>
          </w:p>
          <w:p w14:paraId="6F0A11E3"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nguyên liệu hữu cơ</w:t>
            </w:r>
          </w:p>
        </w:tc>
        <w:tc>
          <w:tcPr>
            <w:tcW w:w="3244" w:type="pct"/>
            <w:shd w:val="clear" w:color="auto" w:fill="auto"/>
            <w:vAlign w:val="center"/>
          </w:tcPr>
          <w:p w14:paraId="705D2048" w14:textId="77777777" w:rsidR="00EB47A4" w:rsidRPr="00120A94" w:rsidRDefault="00EB47A4" w:rsidP="00120A94">
            <w:pPr>
              <w:pStyle w:val="HTMLPreformatted"/>
              <w:widowControl w:val="0"/>
              <w:shd w:val="clear" w:color="auto" w:fill="FFFFFF"/>
              <w:jc w:val="both"/>
              <w:rPr>
                <w:rFonts w:ascii="Times New Roman" w:hAnsi="Times New Roman"/>
                <w:color w:val="212121"/>
                <w:sz w:val="28"/>
                <w:szCs w:val="28"/>
                <w:lang w:val="en-GB"/>
              </w:rPr>
            </w:pPr>
            <w:r w:rsidRPr="00120A94">
              <w:rPr>
                <w:rFonts w:ascii="Times New Roman" w:hAnsi="Times New Roman"/>
                <w:color w:val="212121"/>
                <w:sz w:val="28"/>
                <w:szCs w:val="28"/>
                <w:lang w:val="en-GB"/>
              </w:rPr>
              <w:t xml:space="preserve">Tối thiểu </w:t>
            </w:r>
            <w:r w:rsidRPr="00120A94">
              <w:rPr>
                <w:rFonts w:ascii="Times New Roman" w:hAnsi="Times New Roman"/>
                <w:color w:val="212121"/>
                <w:sz w:val="28"/>
                <w:szCs w:val="28"/>
                <w:lang w:val="vi-VN"/>
              </w:rPr>
              <w:t>70% thành phần hữu cơ và có thể hiển thị 3 thành phần hữu cơ trên nhãn. Không thể sử dụng con dấu hữu cơ</w:t>
            </w:r>
          </w:p>
        </w:tc>
      </w:tr>
      <w:tr w:rsidR="00EB47A4" w:rsidRPr="00120A94" w14:paraId="5E1534CA" w14:textId="77777777" w:rsidTr="00120A94">
        <w:trPr>
          <w:jc w:val="center"/>
        </w:trPr>
        <w:tc>
          <w:tcPr>
            <w:tcW w:w="1756" w:type="pct"/>
            <w:shd w:val="clear" w:color="auto" w:fill="auto"/>
            <w:vAlign w:val="center"/>
          </w:tcPr>
          <w:p w14:paraId="5273B472" w14:textId="77777777" w:rsidR="00EB47A4" w:rsidRPr="00120A94" w:rsidRDefault="00EB47A4" w:rsidP="00120A94">
            <w:pPr>
              <w:pStyle w:val="ListParagraph"/>
              <w:widowControl w:val="0"/>
              <w:spacing w:after="0" w:line="240" w:lineRule="auto"/>
              <w:ind w:left="0" w:firstLine="0"/>
              <w:contextualSpacing w:val="0"/>
              <w:rPr>
                <w:rFonts w:eastAsia="Times New Roman"/>
                <w:bCs/>
                <w:color w:val="000000"/>
                <w:sz w:val="28"/>
                <w:szCs w:val="28"/>
              </w:rPr>
            </w:pPr>
            <w:r w:rsidRPr="00120A94">
              <w:rPr>
                <w:rFonts w:eastAsia="Times New Roman"/>
                <w:bCs/>
                <w:color w:val="000000"/>
                <w:sz w:val="28"/>
                <w:szCs w:val="28"/>
              </w:rPr>
              <w:t>Sản phẩm phi hữu cơ</w:t>
            </w:r>
          </w:p>
        </w:tc>
        <w:tc>
          <w:tcPr>
            <w:tcW w:w="3244" w:type="pct"/>
            <w:shd w:val="clear" w:color="auto" w:fill="auto"/>
            <w:vAlign w:val="center"/>
          </w:tcPr>
          <w:p w14:paraId="3BDE66A9" w14:textId="77777777" w:rsidR="00EB47A4" w:rsidRPr="00120A94" w:rsidRDefault="00EB47A4" w:rsidP="00120A94">
            <w:pPr>
              <w:pStyle w:val="HTMLPreformatted"/>
              <w:widowControl w:val="0"/>
              <w:shd w:val="clear" w:color="auto" w:fill="FFFFFF"/>
              <w:jc w:val="both"/>
              <w:rPr>
                <w:rFonts w:ascii="Times New Roman" w:hAnsi="Times New Roman"/>
                <w:color w:val="212121"/>
                <w:sz w:val="28"/>
                <w:szCs w:val="28"/>
                <w:lang w:val="en-GB"/>
              </w:rPr>
            </w:pPr>
            <w:r w:rsidRPr="00120A94">
              <w:rPr>
                <w:rFonts w:ascii="Times New Roman" w:hAnsi="Times New Roman"/>
                <w:color w:val="212121"/>
                <w:sz w:val="28"/>
                <w:szCs w:val="28"/>
                <w:lang w:val="en-GB"/>
              </w:rPr>
              <w:t>Dưới</w:t>
            </w:r>
            <w:r w:rsidRPr="00120A94">
              <w:rPr>
                <w:rFonts w:ascii="Times New Roman" w:hAnsi="Times New Roman"/>
                <w:color w:val="212121"/>
                <w:sz w:val="28"/>
                <w:szCs w:val="28"/>
                <w:lang w:val="vi-VN"/>
              </w:rPr>
              <w:t xml:space="preserve"> 70% thành phần hữu cơ, không được dán nhãn là hữu </w:t>
            </w:r>
            <w:r w:rsidRPr="00120A94">
              <w:rPr>
                <w:rFonts w:ascii="Times New Roman" w:hAnsi="Times New Roman"/>
                <w:color w:val="212121"/>
                <w:sz w:val="28"/>
                <w:szCs w:val="28"/>
              </w:rPr>
              <w:t xml:space="preserve">cơ </w:t>
            </w:r>
            <w:r w:rsidRPr="00120A94">
              <w:rPr>
                <w:rFonts w:ascii="Times New Roman" w:hAnsi="Times New Roman"/>
                <w:color w:val="212121"/>
                <w:sz w:val="28"/>
                <w:szCs w:val="28"/>
                <w:lang w:val="vi-VN"/>
              </w:rPr>
              <w:t>hoặc sử dụng con dấu hữu cơ của USDA</w:t>
            </w:r>
          </w:p>
        </w:tc>
      </w:tr>
    </w:tbl>
    <w:p w14:paraId="6E970997" w14:textId="77777777" w:rsidR="00EB47A4" w:rsidRPr="00120A94" w:rsidRDefault="00EB47A4" w:rsidP="00120A94">
      <w:pPr>
        <w:widowControl w:val="0"/>
        <w:shd w:val="clear" w:color="auto" w:fill="FFFFFF"/>
        <w:spacing w:before="120" w:line="240" w:lineRule="auto"/>
        <w:rPr>
          <w:color w:val="000000"/>
          <w:sz w:val="28"/>
          <w:szCs w:val="28"/>
        </w:rPr>
      </w:pPr>
      <w:r w:rsidRPr="00120A94">
        <w:rPr>
          <w:color w:val="000000"/>
          <w:sz w:val="28"/>
          <w:szCs w:val="28"/>
        </w:rPr>
        <w:t>Sản phẩm phải tuân thủ các tiêu chuẩn riêng của EU (Châu Âu), và JAS (Nhật Bản) nếu xuất khẩu vào các thị trường trên.</w:t>
      </w:r>
    </w:p>
    <w:p w14:paraId="3357C863" w14:textId="77777777" w:rsidR="00EB47A4" w:rsidRPr="00120A94" w:rsidRDefault="00EB47A4" w:rsidP="00120A94">
      <w:pPr>
        <w:widowControl w:val="0"/>
        <w:shd w:val="clear" w:color="auto" w:fill="FFFFFF"/>
        <w:spacing w:line="240" w:lineRule="auto"/>
        <w:rPr>
          <w:color w:val="000000"/>
          <w:sz w:val="28"/>
          <w:szCs w:val="28"/>
        </w:rPr>
      </w:pPr>
      <w:r w:rsidRPr="00120A94">
        <w:rPr>
          <w:color w:val="000000"/>
          <w:sz w:val="28"/>
          <w:szCs w:val="28"/>
        </w:rPr>
        <w:t xml:space="preserve">Xây dựng mô hình lúa sản xuất theo quy trình canh tác hữu cơ tại vùng lúa tôm, huyện Châu Thành, Trà Vinh. Tổng số 50 ha năm 2015 và 143 ha năm 2016 được tổ chức thành 14 tổ hợp tác nông dân sản xuất. </w:t>
      </w:r>
    </w:p>
    <w:p w14:paraId="49AF5269" w14:textId="77777777" w:rsidR="00EB47A4" w:rsidRPr="00120A94" w:rsidRDefault="00EB47A4" w:rsidP="00120A94">
      <w:pPr>
        <w:widowControl w:val="0"/>
        <w:shd w:val="clear" w:color="auto" w:fill="FFFFFF"/>
        <w:spacing w:line="240" w:lineRule="auto"/>
        <w:rPr>
          <w:color w:val="000000"/>
          <w:sz w:val="28"/>
          <w:szCs w:val="28"/>
        </w:rPr>
      </w:pPr>
      <w:r w:rsidRPr="00120A94">
        <w:rPr>
          <w:color w:val="000000"/>
          <w:sz w:val="28"/>
          <w:szCs w:val="28"/>
        </w:rPr>
        <w:t xml:space="preserve"> Nông dân được tập huấn nguyên lý sản xuất hữu cơ, tiêu chuẩn hữu cơ, quy trình sản xuất lúa hữu cơ và phương pháp ghi chép sổ sách truy xuất nguồn gốc sản phẩm lúa hữu cơ, tuân theo 4 nguyên lý của tổ chức hữu cơ quốc tế IFOAM (International Federation of Organic Agriculture Movement - Liên đoàn Quốc tế về Phong trào Nông nghiệp Hữu cơ), được IFOAM chấp nhận năm 2005 và Tiêu chuẩn của nông nghiệp của Mỹ (USDA, 2012). </w:t>
      </w:r>
    </w:p>
    <w:p w14:paraId="65F954D1" w14:textId="77777777" w:rsidR="00EB47A4" w:rsidRPr="00120A94" w:rsidRDefault="00EB47A4" w:rsidP="00120A94">
      <w:pPr>
        <w:widowControl w:val="0"/>
        <w:spacing w:line="240" w:lineRule="auto"/>
        <w:rPr>
          <w:color w:val="000000"/>
          <w:spacing w:val="-2"/>
          <w:sz w:val="28"/>
          <w:szCs w:val="28"/>
        </w:rPr>
      </w:pPr>
      <w:r w:rsidRPr="00120A94">
        <w:rPr>
          <w:color w:val="000000"/>
          <w:spacing w:val="-2"/>
          <w:sz w:val="28"/>
          <w:szCs w:val="28"/>
        </w:rPr>
        <w:t>Liên kết 4 nhà được thực hiện bởi: Quy trình canh tác lúa hữu cơ của Viện Khoa học kỹ thuật Nông nghiệp miền Nam (2016), Công ty Ecotiger  và công ty Viorsa, Sở Khoa học và Công nghệ và  Sở Nông nghiệp và PTNT Trà Vinh; Nông dân huyện Châu Thành - Trà Vinh, từ 2015-2016.</w:t>
      </w:r>
    </w:p>
    <w:p w14:paraId="2937CB7D" w14:textId="77777777" w:rsidR="00EB47A4" w:rsidRPr="00120A94" w:rsidRDefault="00EB47A4" w:rsidP="00120A94">
      <w:pPr>
        <w:widowControl w:val="0"/>
        <w:spacing w:line="240" w:lineRule="auto"/>
        <w:ind w:firstLine="0"/>
        <w:jc w:val="center"/>
        <w:rPr>
          <w:color w:val="000000"/>
          <w:sz w:val="28"/>
          <w:szCs w:val="28"/>
        </w:rPr>
      </w:pPr>
      <w:r w:rsidRPr="00120A94">
        <w:rPr>
          <w:color w:val="000000"/>
          <w:sz w:val="28"/>
          <w:szCs w:val="28"/>
        </w:rPr>
        <w:t>Tóm tắt quy trình canh tác lúa hữu cơ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8"/>
        <w:gridCol w:w="1265"/>
        <w:gridCol w:w="7309"/>
      </w:tblGrid>
      <w:tr w:rsidR="00EB47A4" w:rsidRPr="00120A94" w14:paraId="7D79F03D" w14:textId="77777777" w:rsidTr="00120A94">
        <w:trPr>
          <w:jc w:val="center"/>
        </w:trPr>
        <w:tc>
          <w:tcPr>
            <w:tcW w:w="264" w:type="pct"/>
            <w:shd w:val="clear" w:color="auto" w:fill="auto"/>
            <w:vAlign w:val="center"/>
          </w:tcPr>
          <w:p w14:paraId="5C865406" w14:textId="77777777" w:rsidR="00EB47A4" w:rsidRPr="00120A94" w:rsidRDefault="00EB47A4" w:rsidP="00120A94">
            <w:pPr>
              <w:widowControl w:val="0"/>
              <w:spacing w:after="0" w:line="240" w:lineRule="auto"/>
              <w:ind w:firstLine="0"/>
              <w:jc w:val="center"/>
              <w:rPr>
                <w:rFonts w:eastAsia="Times New Roman"/>
                <w:b/>
                <w:position w:val="-20"/>
                <w:sz w:val="28"/>
                <w:szCs w:val="28"/>
                <w:lang w:val="de-DE"/>
              </w:rPr>
            </w:pPr>
            <w:r w:rsidRPr="00120A94">
              <w:rPr>
                <w:rFonts w:eastAsia="Times New Roman"/>
                <w:b/>
                <w:position w:val="-20"/>
                <w:sz w:val="28"/>
                <w:szCs w:val="28"/>
                <w:lang w:val="de-DE"/>
              </w:rPr>
              <w:t>TT</w:t>
            </w:r>
          </w:p>
        </w:tc>
        <w:tc>
          <w:tcPr>
            <w:tcW w:w="695" w:type="pct"/>
            <w:shd w:val="clear" w:color="auto" w:fill="auto"/>
            <w:vAlign w:val="center"/>
          </w:tcPr>
          <w:p w14:paraId="28524D50" w14:textId="77777777" w:rsidR="00EB47A4" w:rsidRPr="00120A94" w:rsidRDefault="00EB47A4" w:rsidP="00120A94">
            <w:pPr>
              <w:widowControl w:val="0"/>
              <w:spacing w:after="0" w:line="240" w:lineRule="auto"/>
              <w:ind w:firstLine="0"/>
              <w:jc w:val="center"/>
              <w:rPr>
                <w:rFonts w:eastAsia="Times New Roman"/>
                <w:b/>
                <w:position w:val="-20"/>
                <w:sz w:val="28"/>
                <w:szCs w:val="28"/>
                <w:lang w:val="de-DE"/>
              </w:rPr>
            </w:pPr>
            <w:r w:rsidRPr="00120A94">
              <w:rPr>
                <w:rFonts w:eastAsia="Times New Roman"/>
                <w:b/>
                <w:position w:val="-20"/>
                <w:sz w:val="28"/>
                <w:szCs w:val="28"/>
                <w:lang w:val="de-DE"/>
              </w:rPr>
              <w:t>Vấn đề</w:t>
            </w:r>
          </w:p>
        </w:tc>
        <w:tc>
          <w:tcPr>
            <w:tcW w:w="4041" w:type="pct"/>
            <w:shd w:val="clear" w:color="auto" w:fill="auto"/>
          </w:tcPr>
          <w:p w14:paraId="786CB573" w14:textId="77777777" w:rsidR="00EB47A4" w:rsidRPr="00120A94" w:rsidRDefault="00EB47A4" w:rsidP="00120A94">
            <w:pPr>
              <w:widowControl w:val="0"/>
              <w:spacing w:after="0" w:line="240" w:lineRule="auto"/>
              <w:ind w:firstLine="0"/>
              <w:jc w:val="center"/>
              <w:rPr>
                <w:rFonts w:eastAsia="Times New Roman"/>
                <w:b/>
                <w:position w:val="-20"/>
                <w:sz w:val="28"/>
                <w:szCs w:val="28"/>
                <w:lang w:val="de-DE"/>
              </w:rPr>
            </w:pPr>
            <w:r w:rsidRPr="00120A94">
              <w:rPr>
                <w:rFonts w:eastAsia="Times New Roman"/>
                <w:b/>
                <w:position w:val="-20"/>
                <w:sz w:val="28"/>
                <w:szCs w:val="28"/>
                <w:lang w:val="de-DE"/>
              </w:rPr>
              <w:t>Giải pháp khắc phục</w:t>
            </w:r>
          </w:p>
        </w:tc>
      </w:tr>
      <w:tr w:rsidR="00EB47A4" w:rsidRPr="00120A94" w14:paraId="1885FA40" w14:textId="77777777" w:rsidTr="00120A94">
        <w:trPr>
          <w:jc w:val="center"/>
        </w:trPr>
        <w:tc>
          <w:tcPr>
            <w:tcW w:w="264" w:type="pct"/>
            <w:shd w:val="clear" w:color="auto" w:fill="auto"/>
            <w:vAlign w:val="center"/>
          </w:tcPr>
          <w:p w14:paraId="4A0250EA" w14:textId="77777777" w:rsidR="00EB47A4" w:rsidRPr="00120A94" w:rsidRDefault="00EB47A4" w:rsidP="00120A94">
            <w:pPr>
              <w:widowControl w:val="0"/>
              <w:spacing w:after="0" w:line="240" w:lineRule="auto"/>
              <w:ind w:firstLine="0"/>
              <w:jc w:val="center"/>
              <w:rPr>
                <w:rFonts w:eastAsia="Times New Roman"/>
                <w:position w:val="-20"/>
                <w:sz w:val="28"/>
                <w:szCs w:val="28"/>
                <w:lang w:val="de-DE"/>
              </w:rPr>
            </w:pPr>
            <w:r w:rsidRPr="00120A94">
              <w:rPr>
                <w:rFonts w:eastAsia="Times New Roman"/>
                <w:position w:val="-20"/>
                <w:sz w:val="28"/>
                <w:szCs w:val="28"/>
                <w:lang w:val="de-DE"/>
              </w:rPr>
              <w:t>1</w:t>
            </w:r>
          </w:p>
        </w:tc>
        <w:tc>
          <w:tcPr>
            <w:tcW w:w="695" w:type="pct"/>
            <w:shd w:val="clear" w:color="auto" w:fill="auto"/>
            <w:vAlign w:val="center"/>
          </w:tcPr>
          <w:p w14:paraId="55E70B7B" w14:textId="77777777" w:rsidR="00EB47A4" w:rsidRPr="00120A94" w:rsidRDefault="00EB47A4" w:rsidP="00120A94">
            <w:pPr>
              <w:widowControl w:val="0"/>
              <w:spacing w:after="0" w:line="240" w:lineRule="auto"/>
              <w:ind w:firstLine="0"/>
              <w:jc w:val="center"/>
              <w:rPr>
                <w:rFonts w:eastAsia="Times New Roman"/>
                <w:position w:val="-20"/>
                <w:sz w:val="28"/>
                <w:szCs w:val="28"/>
                <w:lang w:val="de-DE"/>
              </w:rPr>
            </w:pPr>
            <w:r w:rsidRPr="00120A94">
              <w:rPr>
                <w:rFonts w:eastAsia="Times New Roman"/>
                <w:sz w:val="28"/>
                <w:szCs w:val="28"/>
                <w:lang w:val="de-DE"/>
              </w:rPr>
              <w:t>Chuẩn bị Đất và Nguồn nước –Tránh ô nhiễm</w:t>
            </w:r>
          </w:p>
        </w:tc>
        <w:tc>
          <w:tcPr>
            <w:tcW w:w="4041" w:type="pct"/>
            <w:shd w:val="clear" w:color="auto" w:fill="auto"/>
          </w:tcPr>
          <w:p w14:paraId="1BB04BCC"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Chọn vùng và ruộng thích hợp</w:t>
            </w:r>
          </w:p>
          <w:p w14:paraId="555889FB"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Quy hoạch, thiết kế bờ bao tránh ô nhiễm ruộng vô cơ</w:t>
            </w:r>
          </w:p>
          <w:p w14:paraId="40B236DA"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Cách ly rõ rệt (vùng đệm) với ruộng vô cơ hoặc bờ bao lớn, kín.</w:t>
            </w:r>
          </w:p>
          <w:p w14:paraId="0FEF2CC7"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Đất làm bằng phẳng, dọn sạch cỏ dại (không xịt thuốc cỏ)</w:t>
            </w:r>
          </w:p>
          <w:p w14:paraId="65959121"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 xml:space="preserve">Đưa nước vào rửa mặn, ngâm đất ngập 5 cm khoảng 7-10 ngày </w:t>
            </w:r>
          </w:p>
          <w:p w14:paraId="35ED79BA"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Tháo cạn nước, nhử cỏ mọc xới đất một vài lần phù hợp, diệt cỏ dại.</w:t>
            </w:r>
          </w:p>
          <w:p w14:paraId="7263AD22"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 xml:space="preserve">- </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Bố trí ruộng thành nhiều lô rộng 4-5 m, dài theo ruộng; đánh rãnh ngang 30 cm, sâu 30-40 cm dễ chăm sóc và thoát nước.</w:t>
            </w:r>
          </w:p>
          <w:p w14:paraId="74F5E603"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Lấy mẫu đất, nước, lúa phân tích trước khi xây dựng mô hình.</w:t>
            </w:r>
          </w:p>
        </w:tc>
      </w:tr>
      <w:tr w:rsidR="00EB47A4" w:rsidRPr="00120A94" w14:paraId="4E79BEE2" w14:textId="77777777" w:rsidTr="00120A94">
        <w:trPr>
          <w:jc w:val="center"/>
        </w:trPr>
        <w:tc>
          <w:tcPr>
            <w:tcW w:w="264" w:type="pct"/>
            <w:shd w:val="clear" w:color="auto" w:fill="auto"/>
            <w:vAlign w:val="center"/>
          </w:tcPr>
          <w:p w14:paraId="66DE3826" w14:textId="77777777" w:rsidR="00EB47A4" w:rsidRPr="00120A94" w:rsidRDefault="00EB47A4" w:rsidP="00120A94">
            <w:pPr>
              <w:widowControl w:val="0"/>
              <w:spacing w:after="0" w:line="240" w:lineRule="auto"/>
              <w:ind w:firstLine="0"/>
              <w:jc w:val="center"/>
              <w:rPr>
                <w:rFonts w:eastAsia="Times New Roman"/>
                <w:position w:val="-20"/>
                <w:sz w:val="28"/>
                <w:szCs w:val="28"/>
                <w:lang w:val="de-DE"/>
              </w:rPr>
            </w:pPr>
            <w:r w:rsidRPr="00120A94">
              <w:rPr>
                <w:rFonts w:eastAsia="Times New Roman"/>
                <w:position w:val="-20"/>
                <w:sz w:val="28"/>
                <w:szCs w:val="28"/>
                <w:lang w:val="de-DE"/>
              </w:rPr>
              <w:t>2</w:t>
            </w:r>
          </w:p>
        </w:tc>
        <w:tc>
          <w:tcPr>
            <w:tcW w:w="695" w:type="pct"/>
            <w:shd w:val="clear" w:color="auto" w:fill="auto"/>
            <w:vAlign w:val="center"/>
          </w:tcPr>
          <w:p w14:paraId="761CEDE8" w14:textId="77777777" w:rsidR="00EB47A4" w:rsidRPr="00120A94" w:rsidRDefault="00EB47A4" w:rsidP="00120A94">
            <w:pPr>
              <w:widowControl w:val="0"/>
              <w:spacing w:after="0" w:line="240" w:lineRule="auto"/>
              <w:ind w:firstLine="0"/>
              <w:jc w:val="center"/>
              <w:rPr>
                <w:rFonts w:eastAsia="Times New Roman"/>
                <w:sz w:val="28"/>
                <w:szCs w:val="28"/>
                <w:lang w:val="de-DE"/>
              </w:rPr>
            </w:pPr>
            <w:r w:rsidRPr="00120A94">
              <w:rPr>
                <w:rFonts w:eastAsia="Times New Roman"/>
                <w:sz w:val="28"/>
                <w:szCs w:val="28"/>
                <w:lang w:val="de-DE"/>
              </w:rPr>
              <w:t>Giống lúa</w:t>
            </w:r>
          </w:p>
        </w:tc>
        <w:tc>
          <w:tcPr>
            <w:tcW w:w="4041" w:type="pct"/>
            <w:shd w:val="clear" w:color="auto" w:fill="auto"/>
          </w:tcPr>
          <w:p w14:paraId="4EDFD0E5"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Giống xác nhận theo nhu cầu công ty hợp đồng (ST 5), TGST 105-110 ngày (tùy nhu cầu giống)</w:t>
            </w:r>
          </w:p>
          <w:p w14:paraId="7B5DC584"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Nên phơi nắng nhẹ vài giờ rồi ủ giống.</w:t>
            </w:r>
          </w:p>
          <w:p w14:paraId="576F6179"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Ngâm nước sạch 36 giờ và ủ lại 36-48 giờ.</w:t>
            </w:r>
          </w:p>
          <w:p w14:paraId="66FB36FF"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Sạ hàng lượng giống 60-80 kg; sạ thưa lượng giống 90-100 kg.</w:t>
            </w:r>
          </w:p>
        </w:tc>
      </w:tr>
      <w:tr w:rsidR="00EB47A4" w:rsidRPr="00120A94" w14:paraId="5B9A93FC" w14:textId="77777777" w:rsidTr="00120A94">
        <w:trPr>
          <w:jc w:val="center"/>
        </w:trPr>
        <w:tc>
          <w:tcPr>
            <w:tcW w:w="264" w:type="pct"/>
            <w:shd w:val="clear" w:color="auto" w:fill="auto"/>
            <w:vAlign w:val="center"/>
          </w:tcPr>
          <w:p w14:paraId="2F9CD3AC" w14:textId="77777777" w:rsidR="00EB47A4" w:rsidRPr="00120A94" w:rsidRDefault="00EB47A4" w:rsidP="00120A94">
            <w:pPr>
              <w:widowControl w:val="0"/>
              <w:spacing w:after="0" w:line="240" w:lineRule="auto"/>
              <w:ind w:firstLine="0"/>
              <w:jc w:val="center"/>
              <w:rPr>
                <w:rFonts w:eastAsia="Times New Roman"/>
                <w:position w:val="-20"/>
                <w:sz w:val="28"/>
                <w:szCs w:val="28"/>
                <w:lang w:val="de-DE"/>
              </w:rPr>
            </w:pPr>
            <w:r w:rsidRPr="00120A94">
              <w:rPr>
                <w:rFonts w:eastAsia="Times New Roman"/>
                <w:position w:val="-20"/>
                <w:sz w:val="28"/>
                <w:szCs w:val="28"/>
                <w:lang w:val="de-DE"/>
              </w:rPr>
              <w:lastRenderedPageBreak/>
              <w:t>3</w:t>
            </w:r>
          </w:p>
        </w:tc>
        <w:tc>
          <w:tcPr>
            <w:tcW w:w="695" w:type="pct"/>
            <w:shd w:val="clear" w:color="auto" w:fill="auto"/>
            <w:vAlign w:val="center"/>
          </w:tcPr>
          <w:p w14:paraId="2E7132B8" w14:textId="77777777" w:rsidR="00EB47A4" w:rsidRPr="00120A94" w:rsidRDefault="00EB47A4" w:rsidP="00120A94">
            <w:pPr>
              <w:widowControl w:val="0"/>
              <w:spacing w:after="0" w:line="240" w:lineRule="auto"/>
              <w:ind w:firstLine="0"/>
              <w:jc w:val="center"/>
              <w:rPr>
                <w:rFonts w:eastAsia="Times New Roman"/>
                <w:sz w:val="28"/>
                <w:szCs w:val="28"/>
                <w:lang w:val="de-DE"/>
              </w:rPr>
            </w:pPr>
            <w:r w:rsidRPr="00120A94">
              <w:rPr>
                <w:rFonts w:eastAsia="Times New Roman"/>
                <w:sz w:val="28"/>
                <w:szCs w:val="28"/>
                <w:lang w:val="de-DE"/>
              </w:rPr>
              <w:t>Thời vụ gieo sạ</w:t>
            </w:r>
          </w:p>
        </w:tc>
        <w:tc>
          <w:tcPr>
            <w:tcW w:w="4041" w:type="pct"/>
            <w:shd w:val="clear" w:color="auto" w:fill="auto"/>
          </w:tcPr>
          <w:p w14:paraId="47B39063"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 xml:space="preserve">Tập trung sạ theo lịch thống nhất cho từng cánh đồng, THT hoặc toàn mô hình </w:t>
            </w:r>
          </w:p>
          <w:p w14:paraId="4EB7141C"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Thống nhất thời điểm thu hoạch, giao hàng cho công ty...</w:t>
            </w:r>
          </w:p>
          <w:p w14:paraId="608B5075"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 Lịch chung gieo sạ từ đầu tháng 8 hàng năm (xuống giống dứt điểm trong vòng 3-5 ngày).</w:t>
            </w:r>
          </w:p>
        </w:tc>
      </w:tr>
      <w:tr w:rsidR="00EB47A4" w:rsidRPr="00120A94" w14:paraId="01ECB832" w14:textId="77777777" w:rsidTr="00120A94">
        <w:trPr>
          <w:jc w:val="center"/>
        </w:trPr>
        <w:tc>
          <w:tcPr>
            <w:tcW w:w="264" w:type="pct"/>
            <w:shd w:val="clear" w:color="auto" w:fill="auto"/>
            <w:vAlign w:val="center"/>
          </w:tcPr>
          <w:p w14:paraId="542C1193" w14:textId="77777777" w:rsidR="00EB47A4" w:rsidRPr="00120A94" w:rsidRDefault="00EB47A4" w:rsidP="00120A94">
            <w:pPr>
              <w:widowControl w:val="0"/>
              <w:spacing w:after="0" w:line="240" w:lineRule="auto"/>
              <w:ind w:firstLine="0"/>
              <w:jc w:val="center"/>
              <w:rPr>
                <w:rFonts w:eastAsia="Times New Roman"/>
                <w:position w:val="-20"/>
                <w:sz w:val="28"/>
                <w:szCs w:val="28"/>
                <w:lang w:val="de-DE"/>
              </w:rPr>
            </w:pPr>
            <w:r w:rsidRPr="00120A94">
              <w:rPr>
                <w:rFonts w:eastAsia="Times New Roman"/>
                <w:position w:val="-20"/>
                <w:sz w:val="28"/>
                <w:szCs w:val="28"/>
                <w:lang w:val="de-DE"/>
              </w:rPr>
              <w:t>4</w:t>
            </w:r>
          </w:p>
        </w:tc>
        <w:tc>
          <w:tcPr>
            <w:tcW w:w="695" w:type="pct"/>
            <w:shd w:val="clear" w:color="auto" w:fill="auto"/>
            <w:vAlign w:val="center"/>
          </w:tcPr>
          <w:p w14:paraId="39AB04E0" w14:textId="77777777" w:rsidR="00EB47A4" w:rsidRPr="00120A94" w:rsidRDefault="00EB47A4" w:rsidP="00120A94">
            <w:pPr>
              <w:widowControl w:val="0"/>
              <w:spacing w:after="0" w:line="240" w:lineRule="auto"/>
              <w:ind w:firstLine="0"/>
              <w:jc w:val="center"/>
              <w:rPr>
                <w:rFonts w:eastAsia="Times New Roman"/>
                <w:sz w:val="28"/>
                <w:szCs w:val="28"/>
                <w:lang w:val="de-DE"/>
              </w:rPr>
            </w:pPr>
            <w:r w:rsidRPr="00120A94">
              <w:rPr>
                <w:rFonts w:eastAsia="Times New Roman"/>
                <w:sz w:val="28"/>
                <w:szCs w:val="28"/>
                <w:lang w:val="de-DE"/>
              </w:rPr>
              <w:t>Quản lý nước và cỏ dại</w:t>
            </w:r>
          </w:p>
        </w:tc>
        <w:tc>
          <w:tcPr>
            <w:tcW w:w="4041" w:type="pct"/>
            <w:shd w:val="clear" w:color="auto" w:fill="auto"/>
          </w:tcPr>
          <w:p w14:paraId="70E6E25C" w14:textId="77777777" w:rsidR="00EB47A4" w:rsidRPr="00120A94" w:rsidRDefault="00EB47A4" w:rsidP="00120A94">
            <w:pPr>
              <w:widowControl w:val="0"/>
              <w:spacing w:after="0" w:line="240" w:lineRule="auto"/>
              <w:ind w:firstLine="0"/>
              <w:rPr>
                <w:rFonts w:eastAsia="Times New Roman"/>
                <w:spacing w:val="-2"/>
                <w:position w:val="-20"/>
                <w:sz w:val="28"/>
                <w:szCs w:val="28"/>
                <w:lang w:val="de-DE"/>
              </w:rPr>
            </w:pPr>
            <w:r w:rsidRPr="00120A94">
              <w:rPr>
                <w:rFonts w:eastAsia="Times New Roman"/>
                <w:spacing w:val="-2"/>
                <w:position w:val="-20"/>
                <w:sz w:val="28"/>
                <w:szCs w:val="28"/>
                <w:lang w:val="de-DE"/>
              </w:rPr>
              <w:t>-</w:t>
            </w:r>
            <w:r w:rsidR="006C5D58" w:rsidRPr="00120A94">
              <w:rPr>
                <w:rFonts w:eastAsia="Times New Roman"/>
                <w:spacing w:val="-2"/>
                <w:position w:val="-20"/>
                <w:sz w:val="28"/>
                <w:szCs w:val="28"/>
                <w:lang w:val="de-DE"/>
              </w:rPr>
              <w:t xml:space="preserve"> </w:t>
            </w:r>
            <w:r w:rsidRPr="00120A94">
              <w:rPr>
                <w:rFonts w:eastAsia="Times New Roman"/>
                <w:spacing w:val="-2"/>
                <w:position w:val="-20"/>
                <w:sz w:val="28"/>
                <w:szCs w:val="28"/>
                <w:lang w:val="de-DE"/>
              </w:rPr>
              <w:t>Nước khống chế cỏ dại sau sạ 5-7 ngày đưa nước vào từ từ. Giữ ở mức tốt nhất 3-5 cm.</w:t>
            </w:r>
          </w:p>
          <w:p w14:paraId="6486CD38"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Giai đoạn sau 40 NSS rút nước cạn 5-7 ngày tăng đẻ nhánh, chồi hữu hiệu và hạn chế sâu bệnh, độc phèn, mặn và hữu cơ. Sau đó giữ nước như cũ và luân phiên tháo nước, giữ nước giai đoạn này.</w:t>
            </w:r>
          </w:p>
          <w:p w14:paraId="227BC978"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 xml:space="preserve">Đến lúc lúa cong trái me rút cạn nước làm lúa chín tập trung dễ thu hoạch và hạt tốt. </w:t>
            </w:r>
          </w:p>
        </w:tc>
      </w:tr>
      <w:tr w:rsidR="00EB47A4" w:rsidRPr="00120A94" w14:paraId="7D867264" w14:textId="77777777" w:rsidTr="00120A94">
        <w:trPr>
          <w:jc w:val="center"/>
        </w:trPr>
        <w:tc>
          <w:tcPr>
            <w:tcW w:w="264" w:type="pct"/>
            <w:shd w:val="clear" w:color="auto" w:fill="auto"/>
            <w:vAlign w:val="center"/>
          </w:tcPr>
          <w:p w14:paraId="71630118" w14:textId="77777777" w:rsidR="00EB47A4" w:rsidRPr="00120A94" w:rsidRDefault="00EB47A4" w:rsidP="00120A94">
            <w:pPr>
              <w:widowControl w:val="0"/>
              <w:spacing w:after="0" w:line="240" w:lineRule="auto"/>
              <w:ind w:firstLine="0"/>
              <w:jc w:val="center"/>
              <w:rPr>
                <w:rFonts w:eastAsia="Times New Roman"/>
                <w:position w:val="-20"/>
                <w:sz w:val="28"/>
                <w:szCs w:val="28"/>
                <w:lang w:val="de-DE"/>
              </w:rPr>
            </w:pPr>
            <w:r w:rsidRPr="00120A94">
              <w:rPr>
                <w:rFonts w:eastAsia="Times New Roman"/>
                <w:position w:val="-20"/>
                <w:sz w:val="28"/>
                <w:szCs w:val="28"/>
                <w:lang w:val="de-DE"/>
              </w:rPr>
              <w:t>5</w:t>
            </w:r>
          </w:p>
        </w:tc>
        <w:tc>
          <w:tcPr>
            <w:tcW w:w="695" w:type="pct"/>
            <w:shd w:val="clear" w:color="auto" w:fill="auto"/>
            <w:vAlign w:val="center"/>
          </w:tcPr>
          <w:p w14:paraId="7E2DF8FE" w14:textId="77777777" w:rsidR="00EB47A4" w:rsidRPr="00120A94" w:rsidRDefault="00EB47A4" w:rsidP="00120A94">
            <w:pPr>
              <w:widowControl w:val="0"/>
              <w:spacing w:after="0" w:line="240" w:lineRule="auto"/>
              <w:ind w:firstLine="0"/>
              <w:jc w:val="center"/>
              <w:rPr>
                <w:rFonts w:eastAsia="Times New Roman"/>
                <w:sz w:val="28"/>
                <w:szCs w:val="28"/>
                <w:lang w:val="de-DE"/>
              </w:rPr>
            </w:pPr>
            <w:r w:rsidRPr="00120A94">
              <w:rPr>
                <w:rFonts w:eastAsia="Times New Roman"/>
                <w:sz w:val="28"/>
                <w:szCs w:val="28"/>
                <w:lang w:val="de-DE"/>
              </w:rPr>
              <w:t>Phân bón</w:t>
            </w:r>
          </w:p>
        </w:tc>
        <w:tc>
          <w:tcPr>
            <w:tcW w:w="4041" w:type="pct"/>
            <w:shd w:val="clear" w:color="auto" w:fill="auto"/>
          </w:tcPr>
          <w:p w14:paraId="44B6222F"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Có quy trình riêng cho từng vừng DA</w:t>
            </w:r>
          </w:p>
          <w:p w14:paraId="1A4A2CEF"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(In kèm với hợp đồng ND)</w:t>
            </w:r>
          </w:p>
          <w:p w14:paraId="2AAA87B8"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 QT bón phân chung:</w:t>
            </w:r>
          </w:p>
          <w:p w14:paraId="6B256ED7"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1.</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 xml:space="preserve">Lân văn điển: 200kg    Bón lót trước lhi sạ </w:t>
            </w:r>
          </w:p>
          <w:p w14:paraId="161A1582"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2.</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Phân hữu cơ Ý: 100 kg   Bón thúc 7-10 Nss</w:t>
            </w:r>
          </w:p>
          <w:p w14:paraId="01B7E92F"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3.</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DS 80+Ometa (trừ đạo ôn, rầy nâu, cuốn lá...) 100g + Ometa, phun 25- 30 NSS</w:t>
            </w:r>
          </w:p>
          <w:p w14:paraId="07795218"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4.</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Phân HC Nhất Nông: 200kg  Bón thúc 30-35 NSS</w:t>
            </w:r>
          </w:p>
          <w:p w14:paraId="544F2807"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5.</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Phân HC Nhất Nông: 200kg   Bón thúc 50-55 NSS</w:t>
            </w:r>
          </w:p>
          <w:p w14:paraId="7BBF860C"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6.</w:t>
            </w:r>
            <w:r w:rsidR="006C5D58" w:rsidRPr="00120A94">
              <w:rPr>
                <w:rFonts w:eastAsia="Times New Roman"/>
                <w:position w:val="-20"/>
                <w:sz w:val="28"/>
                <w:szCs w:val="28"/>
                <w:lang w:val="de-DE"/>
              </w:rPr>
              <w:t xml:space="preserve"> </w:t>
            </w:r>
            <w:r w:rsidRPr="00120A94">
              <w:rPr>
                <w:rFonts w:eastAsia="Times New Roman"/>
                <w:position w:val="-20"/>
                <w:sz w:val="28"/>
                <w:szCs w:val="28"/>
                <w:lang w:val="de-DE"/>
              </w:rPr>
              <w:t>DS 80: 100 -200g phun khi lúa bắt đầu trổ (khoảng 10 %).</w:t>
            </w:r>
          </w:p>
        </w:tc>
      </w:tr>
      <w:tr w:rsidR="00EB47A4" w:rsidRPr="00120A94" w14:paraId="134FADF7" w14:textId="77777777" w:rsidTr="00120A94">
        <w:trPr>
          <w:jc w:val="center"/>
        </w:trPr>
        <w:tc>
          <w:tcPr>
            <w:tcW w:w="264" w:type="pct"/>
            <w:shd w:val="clear" w:color="auto" w:fill="auto"/>
            <w:vAlign w:val="center"/>
          </w:tcPr>
          <w:p w14:paraId="29DF663B" w14:textId="77777777" w:rsidR="00EB47A4" w:rsidRPr="00120A94" w:rsidRDefault="00EB47A4" w:rsidP="00120A94">
            <w:pPr>
              <w:widowControl w:val="0"/>
              <w:spacing w:after="0" w:line="240" w:lineRule="auto"/>
              <w:ind w:firstLine="0"/>
              <w:jc w:val="center"/>
              <w:rPr>
                <w:rFonts w:eastAsia="Times New Roman"/>
                <w:position w:val="-20"/>
                <w:sz w:val="28"/>
                <w:szCs w:val="28"/>
                <w:lang w:val="de-DE"/>
              </w:rPr>
            </w:pPr>
            <w:r w:rsidRPr="00120A94">
              <w:rPr>
                <w:rFonts w:eastAsia="Times New Roman"/>
                <w:position w:val="-20"/>
                <w:sz w:val="28"/>
                <w:szCs w:val="28"/>
                <w:lang w:val="de-DE"/>
              </w:rPr>
              <w:t>6</w:t>
            </w:r>
          </w:p>
        </w:tc>
        <w:tc>
          <w:tcPr>
            <w:tcW w:w="4736" w:type="pct"/>
            <w:gridSpan w:val="2"/>
            <w:shd w:val="clear" w:color="auto" w:fill="auto"/>
            <w:vAlign w:val="center"/>
          </w:tcPr>
          <w:p w14:paraId="7A61C1AB" w14:textId="77777777" w:rsidR="00EB47A4" w:rsidRPr="00120A94" w:rsidRDefault="00EB47A4" w:rsidP="00120A94">
            <w:pPr>
              <w:widowControl w:val="0"/>
              <w:spacing w:after="0" w:line="240" w:lineRule="auto"/>
              <w:ind w:firstLine="0"/>
              <w:jc w:val="center"/>
              <w:rPr>
                <w:rFonts w:eastAsia="Times New Roman"/>
                <w:position w:val="-20"/>
                <w:sz w:val="28"/>
                <w:szCs w:val="28"/>
                <w:lang w:val="de-DE"/>
              </w:rPr>
            </w:pPr>
            <w:r w:rsidRPr="00120A94">
              <w:rPr>
                <w:rFonts w:eastAsia="Times New Roman"/>
                <w:sz w:val="28"/>
                <w:szCs w:val="28"/>
                <w:lang w:val="de-DE"/>
              </w:rPr>
              <w:t>Phòng trừ sâu bệnh dịch hại chính:</w:t>
            </w:r>
          </w:p>
        </w:tc>
      </w:tr>
      <w:tr w:rsidR="00EB47A4" w:rsidRPr="00120A94" w14:paraId="64F56FF7" w14:textId="77777777" w:rsidTr="00120A94">
        <w:trPr>
          <w:jc w:val="center"/>
        </w:trPr>
        <w:tc>
          <w:tcPr>
            <w:tcW w:w="264" w:type="pct"/>
            <w:shd w:val="clear" w:color="auto" w:fill="auto"/>
            <w:vAlign w:val="center"/>
          </w:tcPr>
          <w:p w14:paraId="72D1A57C" w14:textId="77777777" w:rsidR="00EB47A4" w:rsidRPr="00120A94" w:rsidRDefault="00EB47A4" w:rsidP="00120A94">
            <w:pPr>
              <w:widowControl w:val="0"/>
              <w:spacing w:after="0" w:line="240" w:lineRule="auto"/>
              <w:ind w:firstLine="0"/>
              <w:jc w:val="center"/>
              <w:rPr>
                <w:rFonts w:eastAsia="Times New Roman"/>
                <w:position w:val="-20"/>
                <w:sz w:val="28"/>
                <w:szCs w:val="28"/>
                <w:lang w:val="de-DE"/>
              </w:rPr>
            </w:pPr>
            <w:r w:rsidRPr="00120A94">
              <w:rPr>
                <w:rFonts w:eastAsia="Times New Roman"/>
                <w:position w:val="-20"/>
                <w:sz w:val="28"/>
                <w:szCs w:val="28"/>
                <w:lang w:val="de-DE"/>
              </w:rPr>
              <w:t>6.1</w:t>
            </w:r>
          </w:p>
        </w:tc>
        <w:tc>
          <w:tcPr>
            <w:tcW w:w="695" w:type="pct"/>
            <w:shd w:val="clear" w:color="auto" w:fill="auto"/>
            <w:vAlign w:val="center"/>
          </w:tcPr>
          <w:p w14:paraId="6FC66E32" w14:textId="77777777" w:rsidR="00EB47A4" w:rsidRPr="00120A94" w:rsidRDefault="00EB47A4" w:rsidP="00120A94">
            <w:pPr>
              <w:widowControl w:val="0"/>
              <w:spacing w:after="0" w:line="240" w:lineRule="auto"/>
              <w:ind w:firstLine="0"/>
              <w:jc w:val="center"/>
              <w:rPr>
                <w:rFonts w:eastAsia="Times New Roman"/>
                <w:sz w:val="28"/>
                <w:szCs w:val="28"/>
                <w:lang w:val="de-DE"/>
              </w:rPr>
            </w:pPr>
            <w:r w:rsidRPr="00120A94">
              <w:rPr>
                <w:rFonts w:eastAsia="Times New Roman"/>
                <w:sz w:val="28"/>
                <w:szCs w:val="28"/>
                <w:lang w:val="de-DE"/>
              </w:rPr>
              <w:t>Cỏ dại khi làm đất, gieo sạ, ốc bưu vàng</w:t>
            </w:r>
          </w:p>
        </w:tc>
        <w:tc>
          <w:tcPr>
            <w:tcW w:w="4041" w:type="pct"/>
            <w:shd w:val="clear" w:color="auto" w:fill="auto"/>
          </w:tcPr>
          <w:p w14:paraId="2A7E6096"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Luân canh lúa-tôm dùng nước quản lý cỏ dại,</w:t>
            </w:r>
          </w:p>
          <w:p w14:paraId="4D4C2E09"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 xml:space="preserve">Biện pháp canh tác và cơ giới như làm đât, công cụ cào cỏ, nhổ cỏ tay, </w:t>
            </w:r>
          </w:p>
          <w:p w14:paraId="7E8EFD69"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Phòng trừ OBV bằng thả vịt, lu</w:t>
            </w:r>
            <w:r w:rsidR="00EF11E7" w:rsidRPr="00120A94">
              <w:rPr>
                <w:rFonts w:eastAsia="Times New Roman"/>
                <w:position w:val="-20"/>
                <w:sz w:val="28"/>
                <w:szCs w:val="28"/>
                <w:lang w:val="de-DE"/>
              </w:rPr>
              <w:t>â</w:t>
            </w:r>
            <w:r w:rsidRPr="00120A94">
              <w:rPr>
                <w:rFonts w:eastAsia="Times New Roman"/>
                <w:position w:val="-20"/>
                <w:sz w:val="28"/>
                <w:szCs w:val="28"/>
                <w:lang w:val="de-DE"/>
              </w:rPr>
              <w:t>n canh nuôi tôm/cá, bắt OBV,</w:t>
            </w:r>
          </w:p>
          <w:p w14:paraId="4E9CA5CC"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Dùng chế phẩm sinh học (Tictack 13.2 BR; Bourbo 8.3 BR; ECLINTON 4WP; Con bồ nông; Vịt đỏ...)</w:t>
            </w:r>
          </w:p>
          <w:p w14:paraId="6A91584D"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Tuyệt đối không dùng thuốc hóa học và chất không cho phép để diệt cỏ và OBV.</w:t>
            </w:r>
          </w:p>
        </w:tc>
      </w:tr>
      <w:tr w:rsidR="00EB47A4" w:rsidRPr="00120A94" w14:paraId="4EC30266" w14:textId="77777777" w:rsidTr="00120A94">
        <w:trPr>
          <w:jc w:val="center"/>
        </w:trPr>
        <w:tc>
          <w:tcPr>
            <w:tcW w:w="264" w:type="pct"/>
            <w:shd w:val="clear" w:color="auto" w:fill="auto"/>
            <w:vAlign w:val="center"/>
          </w:tcPr>
          <w:p w14:paraId="36D54972" w14:textId="77777777" w:rsidR="00EB47A4" w:rsidRPr="00120A94" w:rsidRDefault="00EB47A4" w:rsidP="00120A94">
            <w:pPr>
              <w:widowControl w:val="0"/>
              <w:spacing w:after="0" w:line="240" w:lineRule="auto"/>
              <w:ind w:firstLine="0"/>
              <w:jc w:val="center"/>
              <w:rPr>
                <w:rFonts w:eastAsia="Times New Roman"/>
                <w:position w:val="-20"/>
                <w:sz w:val="28"/>
                <w:szCs w:val="28"/>
                <w:lang w:val="de-DE"/>
              </w:rPr>
            </w:pPr>
            <w:r w:rsidRPr="00120A94">
              <w:rPr>
                <w:rFonts w:eastAsia="Times New Roman"/>
                <w:position w:val="-20"/>
                <w:sz w:val="28"/>
                <w:szCs w:val="28"/>
                <w:lang w:val="de-DE"/>
              </w:rPr>
              <w:t>6.2</w:t>
            </w:r>
          </w:p>
        </w:tc>
        <w:tc>
          <w:tcPr>
            <w:tcW w:w="695" w:type="pct"/>
            <w:shd w:val="clear" w:color="auto" w:fill="auto"/>
            <w:vAlign w:val="center"/>
          </w:tcPr>
          <w:p w14:paraId="2F6F77C7" w14:textId="77777777" w:rsidR="00EB47A4" w:rsidRPr="00120A94" w:rsidRDefault="00EB47A4" w:rsidP="00120A94">
            <w:pPr>
              <w:widowControl w:val="0"/>
              <w:spacing w:after="0" w:line="240" w:lineRule="auto"/>
              <w:ind w:firstLine="0"/>
              <w:jc w:val="center"/>
              <w:rPr>
                <w:rFonts w:eastAsia="Times New Roman"/>
                <w:sz w:val="28"/>
                <w:szCs w:val="28"/>
                <w:lang w:val="de-DE"/>
              </w:rPr>
            </w:pPr>
            <w:r w:rsidRPr="00120A94">
              <w:rPr>
                <w:rFonts w:eastAsia="Times New Roman"/>
                <w:sz w:val="28"/>
                <w:szCs w:val="28"/>
                <w:lang w:val="de-DE"/>
              </w:rPr>
              <w:t>Rầy nâu, sâu cuốn lá</w:t>
            </w:r>
          </w:p>
        </w:tc>
        <w:tc>
          <w:tcPr>
            <w:tcW w:w="4041" w:type="pct"/>
            <w:shd w:val="clear" w:color="auto" w:fill="auto"/>
          </w:tcPr>
          <w:p w14:paraId="6252CD34"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Dùng nước và thả vịt diệt rầy nâu, sâu cuốn lá</w:t>
            </w:r>
          </w:p>
          <w:p w14:paraId="1D9741C6"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Dùng chế phẩm nấm xanh (</w:t>
            </w:r>
            <w:r w:rsidRPr="00120A94">
              <w:rPr>
                <w:rFonts w:eastAsia="Times New Roman"/>
                <w:i/>
                <w:position w:val="-20"/>
                <w:sz w:val="28"/>
                <w:szCs w:val="28"/>
                <w:lang w:val="de-DE"/>
              </w:rPr>
              <w:t>Metarhizium anisopliae</w:t>
            </w:r>
            <w:r w:rsidRPr="00120A94">
              <w:rPr>
                <w:rFonts w:eastAsia="Times New Roman"/>
                <w:position w:val="-20"/>
                <w:sz w:val="28"/>
                <w:szCs w:val="28"/>
                <w:lang w:val="de-DE"/>
              </w:rPr>
              <w:t>) để phòng trừ rầy nâu và SCL</w:t>
            </w:r>
          </w:p>
        </w:tc>
      </w:tr>
      <w:tr w:rsidR="00EB47A4" w:rsidRPr="00120A94" w14:paraId="0FE0E9CE" w14:textId="77777777" w:rsidTr="00120A94">
        <w:trPr>
          <w:jc w:val="center"/>
        </w:trPr>
        <w:tc>
          <w:tcPr>
            <w:tcW w:w="264" w:type="pct"/>
            <w:shd w:val="clear" w:color="auto" w:fill="auto"/>
            <w:vAlign w:val="center"/>
          </w:tcPr>
          <w:p w14:paraId="2A3FE91C" w14:textId="77777777" w:rsidR="00EB47A4" w:rsidRPr="00120A94" w:rsidRDefault="00EB47A4" w:rsidP="00120A94">
            <w:pPr>
              <w:widowControl w:val="0"/>
              <w:spacing w:after="0" w:line="240" w:lineRule="auto"/>
              <w:ind w:firstLine="0"/>
              <w:jc w:val="center"/>
              <w:rPr>
                <w:rFonts w:eastAsia="Times New Roman"/>
                <w:position w:val="-20"/>
                <w:sz w:val="28"/>
                <w:szCs w:val="28"/>
                <w:lang w:val="de-DE"/>
              </w:rPr>
            </w:pPr>
            <w:r w:rsidRPr="00120A94">
              <w:rPr>
                <w:rFonts w:eastAsia="Times New Roman"/>
                <w:position w:val="-20"/>
                <w:sz w:val="28"/>
                <w:szCs w:val="28"/>
                <w:lang w:val="de-DE"/>
              </w:rPr>
              <w:t>6.3</w:t>
            </w:r>
          </w:p>
        </w:tc>
        <w:tc>
          <w:tcPr>
            <w:tcW w:w="695" w:type="pct"/>
            <w:shd w:val="clear" w:color="auto" w:fill="auto"/>
            <w:vAlign w:val="center"/>
          </w:tcPr>
          <w:p w14:paraId="70DE99C8" w14:textId="77777777" w:rsidR="00EB47A4" w:rsidRPr="00120A94" w:rsidRDefault="00EB47A4" w:rsidP="00120A94">
            <w:pPr>
              <w:widowControl w:val="0"/>
              <w:spacing w:after="0" w:line="240" w:lineRule="auto"/>
              <w:ind w:firstLine="0"/>
              <w:jc w:val="center"/>
              <w:rPr>
                <w:rFonts w:eastAsia="Times New Roman"/>
                <w:sz w:val="28"/>
                <w:szCs w:val="28"/>
                <w:lang w:val="de-DE"/>
              </w:rPr>
            </w:pPr>
            <w:r w:rsidRPr="00120A94">
              <w:rPr>
                <w:rFonts w:eastAsia="Times New Roman"/>
                <w:sz w:val="28"/>
                <w:szCs w:val="28"/>
                <w:lang w:val="de-DE"/>
              </w:rPr>
              <w:t>Bệnh đạo ôn</w:t>
            </w:r>
          </w:p>
        </w:tc>
        <w:tc>
          <w:tcPr>
            <w:tcW w:w="4041" w:type="pct"/>
            <w:shd w:val="clear" w:color="auto" w:fill="auto"/>
          </w:tcPr>
          <w:p w14:paraId="26BE79DB" w14:textId="77777777" w:rsidR="00EB47A4" w:rsidRPr="00120A94" w:rsidRDefault="00EB47A4" w:rsidP="00120A94">
            <w:pPr>
              <w:widowControl w:val="0"/>
              <w:spacing w:after="0" w:line="240" w:lineRule="auto"/>
              <w:ind w:firstLine="0"/>
              <w:rPr>
                <w:rFonts w:eastAsia="Times New Roman"/>
                <w:i/>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 xml:space="preserve">Dùng giống kháng và các chế phẩm sinh học được phép phòng trừ, dùng vôi, nấm đối kháng </w:t>
            </w:r>
            <w:r w:rsidRPr="00120A94">
              <w:rPr>
                <w:rFonts w:eastAsia="Times New Roman"/>
                <w:i/>
                <w:position w:val="-20"/>
                <w:sz w:val="28"/>
                <w:szCs w:val="28"/>
                <w:lang w:val="de-DE"/>
              </w:rPr>
              <w:t>Trichoderma ...</w:t>
            </w:r>
          </w:p>
          <w:p w14:paraId="7455851F"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Dùng chế phẩm Ozone hoặc Tween 20% phòng trừ.</w:t>
            </w:r>
          </w:p>
        </w:tc>
      </w:tr>
      <w:tr w:rsidR="00EB47A4" w:rsidRPr="00120A94" w14:paraId="30F875A7" w14:textId="77777777" w:rsidTr="00120A94">
        <w:trPr>
          <w:jc w:val="center"/>
        </w:trPr>
        <w:tc>
          <w:tcPr>
            <w:tcW w:w="264" w:type="pct"/>
            <w:shd w:val="clear" w:color="auto" w:fill="auto"/>
            <w:vAlign w:val="center"/>
          </w:tcPr>
          <w:p w14:paraId="42763AE9" w14:textId="77777777" w:rsidR="00EB47A4" w:rsidRPr="00120A94" w:rsidRDefault="00EB47A4" w:rsidP="00120A94">
            <w:pPr>
              <w:widowControl w:val="0"/>
              <w:spacing w:after="0" w:line="240" w:lineRule="auto"/>
              <w:ind w:firstLine="0"/>
              <w:jc w:val="center"/>
              <w:rPr>
                <w:rFonts w:eastAsia="Times New Roman"/>
                <w:position w:val="-20"/>
                <w:sz w:val="28"/>
                <w:szCs w:val="28"/>
                <w:lang w:val="de-DE"/>
              </w:rPr>
            </w:pPr>
            <w:r w:rsidRPr="00120A94">
              <w:rPr>
                <w:rFonts w:eastAsia="Times New Roman"/>
                <w:position w:val="-20"/>
                <w:sz w:val="28"/>
                <w:szCs w:val="28"/>
                <w:lang w:val="de-DE"/>
              </w:rPr>
              <w:t>6.4</w:t>
            </w:r>
          </w:p>
        </w:tc>
        <w:tc>
          <w:tcPr>
            <w:tcW w:w="695" w:type="pct"/>
            <w:shd w:val="clear" w:color="auto" w:fill="auto"/>
            <w:vAlign w:val="center"/>
          </w:tcPr>
          <w:p w14:paraId="4CBEC387" w14:textId="77777777" w:rsidR="00EB47A4" w:rsidRPr="00120A94" w:rsidRDefault="00EB47A4" w:rsidP="00120A94">
            <w:pPr>
              <w:widowControl w:val="0"/>
              <w:spacing w:after="0" w:line="240" w:lineRule="auto"/>
              <w:ind w:firstLine="0"/>
              <w:jc w:val="center"/>
              <w:rPr>
                <w:rFonts w:eastAsia="Times New Roman"/>
                <w:sz w:val="28"/>
                <w:szCs w:val="28"/>
                <w:lang w:val="de-DE"/>
              </w:rPr>
            </w:pPr>
            <w:r w:rsidRPr="00120A94">
              <w:rPr>
                <w:rFonts w:eastAsia="Times New Roman"/>
                <w:sz w:val="28"/>
                <w:szCs w:val="28"/>
                <w:lang w:val="de-DE"/>
              </w:rPr>
              <w:t>Chuột</w:t>
            </w:r>
          </w:p>
        </w:tc>
        <w:tc>
          <w:tcPr>
            <w:tcW w:w="4041" w:type="pct"/>
            <w:shd w:val="clear" w:color="auto" w:fill="auto"/>
          </w:tcPr>
          <w:p w14:paraId="4D5FE570"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Dọn sạch cỏ bờ bao, nơi trú ẩn của chuột</w:t>
            </w:r>
          </w:p>
          <w:p w14:paraId="72F1D9E5"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Canh tác hoa màu, cây thức ăn chăn nuôi hạn chế cỏ dại.</w:t>
            </w:r>
          </w:p>
          <w:p w14:paraId="434108B9"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Chế phẩm diệt chuột sinh học, bẩy dính</w:t>
            </w:r>
          </w:p>
        </w:tc>
      </w:tr>
      <w:tr w:rsidR="00EB47A4" w:rsidRPr="00120A94" w14:paraId="467FB579" w14:textId="77777777" w:rsidTr="00120A94">
        <w:trPr>
          <w:jc w:val="center"/>
        </w:trPr>
        <w:tc>
          <w:tcPr>
            <w:tcW w:w="264" w:type="pct"/>
            <w:shd w:val="clear" w:color="auto" w:fill="auto"/>
            <w:vAlign w:val="center"/>
          </w:tcPr>
          <w:p w14:paraId="46C65658" w14:textId="77777777" w:rsidR="00EB47A4" w:rsidRPr="00120A94" w:rsidRDefault="00EB47A4" w:rsidP="00120A94">
            <w:pPr>
              <w:widowControl w:val="0"/>
              <w:spacing w:after="0" w:line="240" w:lineRule="auto"/>
              <w:ind w:firstLine="0"/>
              <w:jc w:val="center"/>
              <w:rPr>
                <w:rFonts w:eastAsia="Times New Roman"/>
                <w:position w:val="-20"/>
                <w:sz w:val="28"/>
                <w:szCs w:val="28"/>
                <w:lang w:val="de-DE"/>
              </w:rPr>
            </w:pPr>
            <w:r w:rsidRPr="00120A94">
              <w:rPr>
                <w:rFonts w:eastAsia="Times New Roman"/>
                <w:position w:val="-20"/>
                <w:sz w:val="28"/>
                <w:szCs w:val="28"/>
                <w:lang w:val="de-DE"/>
              </w:rPr>
              <w:t>7</w:t>
            </w:r>
          </w:p>
        </w:tc>
        <w:tc>
          <w:tcPr>
            <w:tcW w:w="695" w:type="pct"/>
            <w:shd w:val="clear" w:color="auto" w:fill="auto"/>
            <w:vAlign w:val="center"/>
          </w:tcPr>
          <w:p w14:paraId="41EB3D2B" w14:textId="77777777" w:rsidR="00EB47A4" w:rsidRPr="00120A94" w:rsidRDefault="00EB47A4" w:rsidP="00120A94">
            <w:pPr>
              <w:widowControl w:val="0"/>
              <w:spacing w:after="0" w:line="240" w:lineRule="auto"/>
              <w:ind w:firstLine="0"/>
              <w:jc w:val="center"/>
              <w:rPr>
                <w:rFonts w:eastAsia="Times New Roman"/>
                <w:sz w:val="28"/>
                <w:szCs w:val="28"/>
                <w:lang w:val="de-DE"/>
              </w:rPr>
            </w:pPr>
            <w:r w:rsidRPr="00120A94">
              <w:rPr>
                <w:rFonts w:eastAsia="Times New Roman"/>
                <w:sz w:val="28"/>
                <w:szCs w:val="28"/>
                <w:lang w:val="de-DE"/>
              </w:rPr>
              <w:t>Thu hoạch/bảo quản</w:t>
            </w:r>
          </w:p>
        </w:tc>
        <w:tc>
          <w:tcPr>
            <w:tcW w:w="4041" w:type="pct"/>
            <w:shd w:val="clear" w:color="auto" w:fill="auto"/>
          </w:tcPr>
          <w:p w14:paraId="7896743B"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Thu hoạch khi lúa chín 85-90%, tháo nước cạn</w:t>
            </w:r>
          </w:p>
          <w:p w14:paraId="3EF604ED"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Thu hoạch đồng thời với liên kết tiêu thụ sản phẩm</w:t>
            </w:r>
          </w:p>
          <w:p w14:paraId="7F27DDEC"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 xml:space="preserve">Thu hoạch và suốt hạt kịp thời với cân ban sản phẩm, không để </w:t>
            </w:r>
            <w:r w:rsidRPr="00120A94">
              <w:rPr>
                <w:rFonts w:eastAsia="Times New Roman"/>
                <w:position w:val="-20"/>
                <w:sz w:val="28"/>
                <w:szCs w:val="28"/>
                <w:lang w:val="de-DE"/>
              </w:rPr>
              <w:lastRenderedPageBreak/>
              <w:t>qua đêm làm mất phẩm chất và hao hụt</w:t>
            </w:r>
          </w:p>
          <w:p w14:paraId="3779A12B"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 Tránh lẫn tạp do máy thu hoạch, nhai lúa được kiểm soát, mẫu phiếu cân lúa riêng và có CB kỹ thuật đánh giá</w:t>
            </w:r>
          </w:p>
          <w:p w14:paraId="5028C0F7"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Lúa được tuốt sạch, phơi/sấy khô ẩm độ dưới 14% để bảo quản trước khi chế biến gạo.</w:t>
            </w:r>
          </w:p>
        </w:tc>
      </w:tr>
      <w:tr w:rsidR="00EB47A4" w:rsidRPr="00120A94" w14:paraId="3BE16C53" w14:textId="77777777" w:rsidTr="00120A94">
        <w:trPr>
          <w:jc w:val="center"/>
        </w:trPr>
        <w:tc>
          <w:tcPr>
            <w:tcW w:w="264" w:type="pct"/>
            <w:shd w:val="clear" w:color="auto" w:fill="auto"/>
            <w:vAlign w:val="center"/>
          </w:tcPr>
          <w:p w14:paraId="2C61B275" w14:textId="77777777" w:rsidR="00EB47A4" w:rsidRPr="00120A94" w:rsidRDefault="00EB47A4" w:rsidP="00120A94">
            <w:pPr>
              <w:widowControl w:val="0"/>
              <w:spacing w:after="0" w:line="240" w:lineRule="auto"/>
              <w:ind w:firstLine="0"/>
              <w:jc w:val="center"/>
              <w:rPr>
                <w:rFonts w:eastAsia="Times New Roman"/>
                <w:position w:val="-20"/>
                <w:sz w:val="28"/>
                <w:szCs w:val="28"/>
                <w:lang w:val="de-DE"/>
              </w:rPr>
            </w:pPr>
            <w:r w:rsidRPr="00120A94">
              <w:rPr>
                <w:rFonts w:eastAsia="Times New Roman"/>
                <w:position w:val="-20"/>
                <w:sz w:val="28"/>
                <w:szCs w:val="28"/>
                <w:lang w:val="de-DE"/>
              </w:rPr>
              <w:lastRenderedPageBreak/>
              <w:t>8</w:t>
            </w:r>
          </w:p>
        </w:tc>
        <w:tc>
          <w:tcPr>
            <w:tcW w:w="695" w:type="pct"/>
            <w:shd w:val="clear" w:color="auto" w:fill="auto"/>
            <w:vAlign w:val="center"/>
          </w:tcPr>
          <w:p w14:paraId="3B0801A1" w14:textId="77777777" w:rsidR="00EB47A4" w:rsidRPr="00120A94" w:rsidRDefault="00EB47A4" w:rsidP="00120A94">
            <w:pPr>
              <w:widowControl w:val="0"/>
              <w:spacing w:after="0" w:line="240" w:lineRule="auto"/>
              <w:ind w:firstLine="0"/>
              <w:jc w:val="center"/>
              <w:rPr>
                <w:rFonts w:eastAsia="Times New Roman"/>
                <w:sz w:val="28"/>
                <w:szCs w:val="28"/>
                <w:lang w:val="de-DE"/>
              </w:rPr>
            </w:pPr>
            <w:r w:rsidRPr="00120A94">
              <w:rPr>
                <w:rFonts w:eastAsia="Times New Roman"/>
                <w:sz w:val="28"/>
                <w:szCs w:val="28"/>
                <w:lang w:val="de-DE"/>
              </w:rPr>
              <w:t>Vận chuyển</w:t>
            </w:r>
          </w:p>
        </w:tc>
        <w:tc>
          <w:tcPr>
            <w:tcW w:w="4041" w:type="pct"/>
            <w:shd w:val="clear" w:color="auto" w:fill="auto"/>
          </w:tcPr>
          <w:p w14:paraId="3D335022"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Kiểm soát tránh lẫn tạp lúc cân bán, giao nhận hàng</w:t>
            </w:r>
          </w:p>
          <w:p w14:paraId="74960F9A"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Sử dụng bao bì riêng, có nhãn và mão số ND để phân biệt.</w:t>
            </w:r>
          </w:p>
        </w:tc>
      </w:tr>
      <w:tr w:rsidR="00EB47A4" w:rsidRPr="00120A94" w14:paraId="06F310D4" w14:textId="77777777" w:rsidTr="00120A94">
        <w:trPr>
          <w:jc w:val="center"/>
        </w:trPr>
        <w:tc>
          <w:tcPr>
            <w:tcW w:w="264" w:type="pct"/>
            <w:shd w:val="clear" w:color="auto" w:fill="auto"/>
            <w:vAlign w:val="center"/>
          </w:tcPr>
          <w:p w14:paraId="52057CD9" w14:textId="77777777" w:rsidR="00EB47A4" w:rsidRPr="00120A94" w:rsidRDefault="00EB47A4" w:rsidP="00120A94">
            <w:pPr>
              <w:widowControl w:val="0"/>
              <w:spacing w:after="0" w:line="240" w:lineRule="auto"/>
              <w:ind w:firstLine="0"/>
              <w:jc w:val="center"/>
              <w:rPr>
                <w:rFonts w:eastAsia="Times New Roman"/>
                <w:position w:val="-20"/>
                <w:sz w:val="28"/>
                <w:szCs w:val="28"/>
                <w:lang w:val="de-DE"/>
              </w:rPr>
            </w:pPr>
            <w:r w:rsidRPr="00120A94">
              <w:rPr>
                <w:rFonts w:eastAsia="Times New Roman"/>
                <w:position w:val="-20"/>
                <w:sz w:val="28"/>
                <w:szCs w:val="28"/>
                <w:lang w:val="de-DE"/>
              </w:rPr>
              <w:t>9</w:t>
            </w:r>
          </w:p>
        </w:tc>
        <w:tc>
          <w:tcPr>
            <w:tcW w:w="695" w:type="pct"/>
            <w:shd w:val="clear" w:color="auto" w:fill="auto"/>
            <w:vAlign w:val="center"/>
          </w:tcPr>
          <w:p w14:paraId="379382B9" w14:textId="77777777" w:rsidR="00EB47A4" w:rsidRPr="00120A94" w:rsidRDefault="00EB47A4" w:rsidP="00120A94">
            <w:pPr>
              <w:widowControl w:val="0"/>
              <w:spacing w:after="0" w:line="240" w:lineRule="auto"/>
              <w:ind w:firstLine="0"/>
              <w:jc w:val="center"/>
              <w:rPr>
                <w:rFonts w:eastAsia="Times New Roman"/>
                <w:sz w:val="28"/>
                <w:szCs w:val="28"/>
                <w:lang w:val="de-DE"/>
              </w:rPr>
            </w:pPr>
            <w:r w:rsidRPr="00120A94">
              <w:rPr>
                <w:rFonts w:eastAsia="Times New Roman"/>
                <w:sz w:val="28"/>
                <w:szCs w:val="28"/>
                <w:lang w:val="de-DE"/>
              </w:rPr>
              <w:t>Nuôi thủy sản luân canh</w:t>
            </w:r>
          </w:p>
        </w:tc>
        <w:tc>
          <w:tcPr>
            <w:tcW w:w="4041" w:type="pct"/>
            <w:shd w:val="clear" w:color="auto" w:fill="auto"/>
          </w:tcPr>
          <w:p w14:paraId="310AD0A5"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 xml:space="preserve">Tập huấn ND quy trình SX thủy sản theo hướng hữu cơ và có ghi chép nhật ký, kiểm soát đầu vào, từng bước hỗ trợ đầu ra hữu cơ. </w:t>
            </w:r>
          </w:p>
        </w:tc>
      </w:tr>
      <w:tr w:rsidR="00EB47A4" w:rsidRPr="00120A94" w14:paraId="28508997" w14:textId="77777777" w:rsidTr="00120A94">
        <w:trPr>
          <w:jc w:val="center"/>
        </w:trPr>
        <w:tc>
          <w:tcPr>
            <w:tcW w:w="264" w:type="pct"/>
            <w:shd w:val="clear" w:color="auto" w:fill="auto"/>
            <w:vAlign w:val="center"/>
          </w:tcPr>
          <w:p w14:paraId="35D9420C" w14:textId="77777777" w:rsidR="00EB47A4" w:rsidRPr="00120A94" w:rsidRDefault="00EB47A4" w:rsidP="00120A94">
            <w:pPr>
              <w:widowControl w:val="0"/>
              <w:spacing w:after="0" w:line="240" w:lineRule="auto"/>
              <w:ind w:firstLine="0"/>
              <w:jc w:val="center"/>
              <w:rPr>
                <w:rFonts w:eastAsia="Times New Roman"/>
                <w:position w:val="-20"/>
                <w:sz w:val="28"/>
                <w:szCs w:val="28"/>
                <w:lang w:val="de-DE"/>
              </w:rPr>
            </w:pPr>
            <w:r w:rsidRPr="00120A94">
              <w:rPr>
                <w:rFonts w:eastAsia="Times New Roman"/>
                <w:position w:val="-20"/>
                <w:sz w:val="28"/>
                <w:szCs w:val="28"/>
                <w:lang w:val="de-DE"/>
              </w:rPr>
              <w:t>10</w:t>
            </w:r>
          </w:p>
        </w:tc>
        <w:tc>
          <w:tcPr>
            <w:tcW w:w="695" w:type="pct"/>
            <w:shd w:val="clear" w:color="auto" w:fill="auto"/>
            <w:vAlign w:val="center"/>
          </w:tcPr>
          <w:p w14:paraId="6AC7A691" w14:textId="77777777" w:rsidR="00EB47A4" w:rsidRPr="00120A94" w:rsidRDefault="00EB47A4" w:rsidP="00120A94">
            <w:pPr>
              <w:widowControl w:val="0"/>
              <w:spacing w:after="0" w:line="240" w:lineRule="auto"/>
              <w:ind w:firstLine="0"/>
              <w:jc w:val="center"/>
              <w:rPr>
                <w:rFonts w:eastAsia="Times New Roman"/>
                <w:sz w:val="28"/>
                <w:szCs w:val="28"/>
                <w:lang w:val="de-DE"/>
              </w:rPr>
            </w:pPr>
            <w:r w:rsidRPr="00120A94">
              <w:rPr>
                <w:rFonts w:eastAsia="Times New Roman"/>
                <w:sz w:val="28"/>
                <w:szCs w:val="28"/>
                <w:lang w:val="de-DE"/>
              </w:rPr>
              <w:t>Tập huấn KT/ghi chép nhật ký, tuân thủ QT</w:t>
            </w:r>
          </w:p>
        </w:tc>
        <w:tc>
          <w:tcPr>
            <w:tcW w:w="4041" w:type="pct"/>
            <w:shd w:val="clear" w:color="auto" w:fill="auto"/>
          </w:tcPr>
          <w:p w14:paraId="084DEB36"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Phối hợp chặc chẽ với cán bộ ĐP chọn ND có uy tín, trung thực, cầu tiến và có điều kiện đồng ruộng thích hợp.</w:t>
            </w:r>
          </w:p>
          <w:p w14:paraId="304524B3"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Tăng cường vận động, giáo dục, kiểm tra và quản lý theo nhóm.</w:t>
            </w:r>
          </w:p>
          <w:p w14:paraId="679DB5B3" w14:textId="77777777" w:rsidR="00EB47A4" w:rsidRPr="00120A94" w:rsidRDefault="00EB47A4" w:rsidP="00120A94">
            <w:pPr>
              <w:widowControl w:val="0"/>
              <w:spacing w:after="0" w:line="240" w:lineRule="auto"/>
              <w:ind w:firstLine="0"/>
              <w:rPr>
                <w:rFonts w:eastAsia="Times New Roman"/>
                <w:position w:val="-20"/>
                <w:sz w:val="28"/>
                <w:szCs w:val="28"/>
                <w:lang w:val="de-DE"/>
              </w:rPr>
            </w:pPr>
            <w:r w:rsidRPr="00120A94">
              <w:rPr>
                <w:rFonts w:eastAsia="Times New Roman"/>
                <w:position w:val="-20"/>
                <w:sz w:val="28"/>
                <w:szCs w:val="28"/>
                <w:lang w:val="de-DE"/>
              </w:rPr>
              <w:t>-</w:t>
            </w:r>
            <w:r w:rsidR="00EF11E7" w:rsidRPr="00120A94">
              <w:rPr>
                <w:rFonts w:eastAsia="Times New Roman"/>
                <w:position w:val="-20"/>
                <w:sz w:val="28"/>
                <w:szCs w:val="28"/>
                <w:lang w:val="de-DE"/>
              </w:rPr>
              <w:t xml:space="preserve"> </w:t>
            </w:r>
            <w:r w:rsidRPr="00120A94">
              <w:rPr>
                <w:rFonts w:eastAsia="Times New Roman"/>
                <w:position w:val="-20"/>
                <w:sz w:val="28"/>
                <w:szCs w:val="28"/>
                <w:lang w:val="de-DE"/>
              </w:rPr>
              <w:t>Tập huấn KT/ghi chép nhật ký và đảm bảo tuân thủ quy trình một cách trung thực.</w:t>
            </w:r>
          </w:p>
        </w:tc>
      </w:tr>
    </w:tbl>
    <w:p w14:paraId="34BB3F79" w14:textId="77777777" w:rsidR="00EB47A4" w:rsidRPr="00120A94" w:rsidRDefault="00B624D5" w:rsidP="00120A94">
      <w:pPr>
        <w:pStyle w:val="Heading1"/>
        <w:keepNext w:val="0"/>
        <w:keepLines w:val="0"/>
        <w:widowControl w:val="0"/>
        <w:spacing w:before="240" w:after="120" w:line="240" w:lineRule="auto"/>
        <w:ind w:firstLine="720"/>
        <w:rPr>
          <w:sz w:val="28"/>
          <w:szCs w:val="28"/>
        </w:rPr>
      </w:pPr>
      <w:r w:rsidRPr="00120A94">
        <w:rPr>
          <w:sz w:val="28"/>
          <w:szCs w:val="28"/>
        </w:rPr>
        <w:t>3</w:t>
      </w:r>
      <w:r w:rsidR="00EB47A4" w:rsidRPr="00120A94">
        <w:rPr>
          <w:sz w:val="28"/>
          <w:szCs w:val="28"/>
        </w:rPr>
        <w:t>. KẾT QUẢ VÀ THẢO LUẬN</w:t>
      </w:r>
    </w:p>
    <w:p w14:paraId="0E7EC1BA" w14:textId="77777777" w:rsidR="00EB47A4" w:rsidRPr="00120A94" w:rsidRDefault="00EB47A4" w:rsidP="00120A94">
      <w:pPr>
        <w:pStyle w:val="Heading2"/>
        <w:widowControl w:val="0"/>
        <w:ind w:firstLine="720"/>
        <w:rPr>
          <w:rFonts w:ascii="Times New Roman" w:hAnsi="Times New Roman"/>
          <w:sz w:val="28"/>
          <w:szCs w:val="28"/>
        </w:rPr>
      </w:pPr>
      <w:r w:rsidRPr="00120A94">
        <w:rPr>
          <w:rFonts w:ascii="Times New Roman" w:hAnsi="Times New Roman"/>
          <w:sz w:val="28"/>
          <w:szCs w:val="28"/>
        </w:rPr>
        <w:t>3.1. Chất lượng đất và nước vùng lúa tôm Châu Thành - Trà Vinh</w:t>
      </w:r>
    </w:p>
    <w:p w14:paraId="2FDABBF6" w14:textId="77777777" w:rsidR="00EB47A4" w:rsidRPr="00120A94" w:rsidRDefault="00EB47A4" w:rsidP="00120A94">
      <w:pPr>
        <w:widowControl w:val="0"/>
        <w:shd w:val="clear" w:color="auto" w:fill="FFFFFF"/>
        <w:spacing w:line="240" w:lineRule="auto"/>
        <w:rPr>
          <w:color w:val="000000"/>
          <w:sz w:val="28"/>
          <w:szCs w:val="28"/>
        </w:rPr>
      </w:pPr>
      <w:r w:rsidRPr="00120A94">
        <w:rPr>
          <w:color w:val="000000"/>
          <w:sz w:val="28"/>
          <w:szCs w:val="28"/>
        </w:rPr>
        <w:t>Kết quả phân tích đất tại Viện Khoa học kỹ thuật Nông nghiệp miền Nam cho thấy đất thuộc loại đất phù sa cửa sông Mekong, rất giàu hữu cơ (10,62%); Aid humic khá cao (1,20%) nhưng bị  nhiễm phèn tiềm tàng (pH</w:t>
      </w:r>
      <w:r w:rsidRPr="00120A94">
        <w:rPr>
          <w:color w:val="000000"/>
          <w:sz w:val="28"/>
          <w:szCs w:val="28"/>
          <w:vertAlign w:val="subscript"/>
        </w:rPr>
        <w:t>H2O</w:t>
      </w:r>
      <w:r w:rsidRPr="00120A94">
        <w:rPr>
          <w:color w:val="000000"/>
          <w:sz w:val="28"/>
          <w:szCs w:val="28"/>
        </w:rPr>
        <w:t xml:space="preserve"> =4,45 ; pH</w:t>
      </w:r>
      <w:r w:rsidRPr="00120A94">
        <w:rPr>
          <w:color w:val="000000"/>
          <w:sz w:val="28"/>
          <w:szCs w:val="28"/>
          <w:vertAlign w:val="subscript"/>
        </w:rPr>
        <w:t>KCl</w:t>
      </w:r>
      <w:r w:rsidRPr="00120A94">
        <w:rPr>
          <w:color w:val="000000"/>
          <w:sz w:val="28"/>
          <w:szCs w:val="28"/>
        </w:rPr>
        <w:t xml:space="preserve"> 3,72); Giàu hàm lượng dinh dưỡng (N tổng số = 0,26% (cao), P</w:t>
      </w:r>
      <w:r w:rsidRPr="00120A94">
        <w:rPr>
          <w:color w:val="000000"/>
          <w:sz w:val="28"/>
          <w:szCs w:val="28"/>
          <w:vertAlign w:val="subscript"/>
        </w:rPr>
        <w:t>2</w:t>
      </w:r>
      <w:r w:rsidRPr="00120A94">
        <w:rPr>
          <w:color w:val="000000"/>
          <w:sz w:val="28"/>
          <w:szCs w:val="28"/>
        </w:rPr>
        <w:t>O5 tổng số = 0,10 và K</w:t>
      </w:r>
      <w:r w:rsidRPr="00120A94">
        <w:rPr>
          <w:color w:val="000000"/>
          <w:sz w:val="28"/>
          <w:szCs w:val="28"/>
          <w:vertAlign w:val="subscript"/>
        </w:rPr>
        <w:t>2</w:t>
      </w:r>
      <w:r w:rsidRPr="00120A94">
        <w:rPr>
          <w:color w:val="000000"/>
          <w:sz w:val="28"/>
          <w:szCs w:val="28"/>
        </w:rPr>
        <w:t>O   = 1,33%. Đất và nước tại vùng lúa tôm huyện Châu Thành - Trà Vinh không có  kim loại nặng và vi sinh vật độc hại vượt mức cho phép.</w:t>
      </w:r>
    </w:p>
    <w:p w14:paraId="75699977" w14:textId="77777777" w:rsidR="00EB47A4" w:rsidRPr="00120A94" w:rsidRDefault="00EB47A4" w:rsidP="00120A94">
      <w:pPr>
        <w:pStyle w:val="Heading2"/>
        <w:widowControl w:val="0"/>
        <w:ind w:firstLine="720"/>
        <w:rPr>
          <w:rFonts w:ascii="Times New Roman" w:hAnsi="Times New Roman"/>
          <w:sz w:val="28"/>
          <w:szCs w:val="28"/>
        </w:rPr>
      </w:pPr>
      <w:r w:rsidRPr="00120A94">
        <w:rPr>
          <w:rFonts w:ascii="Times New Roman" w:hAnsi="Times New Roman"/>
          <w:sz w:val="28"/>
          <w:szCs w:val="28"/>
        </w:rPr>
        <w:t>3.2. Kết quả phân tích mẫu lúa hữu cơ - yếu tố quyết định đạt chuẩn hữu cơ quốc tế EU, USDA và JAS</w:t>
      </w:r>
    </w:p>
    <w:p w14:paraId="6F3166E9" w14:textId="77777777" w:rsidR="00EB47A4" w:rsidRPr="00120A94" w:rsidRDefault="00EB47A4" w:rsidP="00120A94">
      <w:pPr>
        <w:widowControl w:val="0"/>
        <w:spacing w:line="240" w:lineRule="auto"/>
        <w:rPr>
          <w:sz w:val="28"/>
          <w:szCs w:val="28"/>
        </w:rPr>
      </w:pPr>
      <w:r w:rsidRPr="00120A94">
        <w:rPr>
          <w:sz w:val="28"/>
          <w:szCs w:val="28"/>
        </w:rPr>
        <w:t>Nhờ áp dụng quy trình sản xuất lúa hữu cơ, sản phẩm lúa hữu cơ của mô hình đã đạt chất lượng hầu như tuyệt đối. Cơ quan kiểm tra độc lập thứ ba (TUV) đã kiểm tra dư lượng của 256 loại thuốc bảo vệ thực vật phổ biến trong vùng và không phát hiện tồn dư trong mẫu gạo. Đặc biệt các hoạt chất trong gạo thường bị phát hiện khi nhập khẩu vào thị trường Mỹ có 8 hoạt chất thường vượt mức giới hạn cho phép (MRLs) như: Hexaconazole, Isoprothiolane, Tebuconazole, Pirimiphos-methyl, Fenitrothion, Flusicolazole, Chlorpyripos, Acetamiprid)</w:t>
      </w:r>
      <w:r w:rsidRPr="00120A94">
        <w:rPr>
          <w:i/>
          <w:sz w:val="28"/>
          <w:szCs w:val="28"/>
        </w:rPr>
        <w:t xml:space="preserve"> </w:t>
      </w:r>
      <w:r w:rsidRPr="00120A94">
        <w:rPr>
          <w:sz w:val="28"/>
          <w:szCs w:val="28"/>
        </w:rPr>
        <w:t>thì mẫu gạo của mô hình không có</w:t>
      </w:r>
      <w:r w:rsidRPr="00120A94">
        <w:rPr>
          <w:i/>
          <w:sz w:val="28"/>
          <w:szCs w:val="28"/>
        </w:rPr>
        <w:t xml:space="preserve"> </w:t>
      </w:r>
      <w:r w:rsidRPr="00120A94">
        <w:rPr>
          <w:sz w:val="28"/>
          <w:szCs w:val="28"/>
        </w:rPr>
        <w:t xml:space="preserve">Trong khi đó, theo Cục Quản lý Thực phẩm và Dược phẩm Hoa Kỳ (FDA) trong giai đoạn (2013 - tháng 4/2016) có 15 doanh nghiệp Việt Nam xuất khẩu gạo vào thị trường Mỹ bị trả về, với số lượng 4.212 tấn gạo (234 container), do một số dư lượng hoạt chất thuốc BVTV trong gạo vượt mức giới hạn cho phép (MRLs) theo quy định của nước nhập khẩu, gây thiệt hại hàng chục tỷ đồng (Vinafood 2, 2016). </w:t>
      </w:r>
    </w:p>
    <w:p w14:paraId="5545DC13" w14:textId="77777777" w:rsidR="00120A94" w:rsidRDefault="00120A94">
      <w:pPr>
        <w:spacing w:before="240" w:after="0" w:line="276" w:lineRule="auto"/>
        <w:ind w:firstLine="0"/>
        <w:jc w:val="left"/>
        <w:rPr>
          <w:rFonts w:eastAsia="Times New Roman"/>
          <w:b/>
          <w:bCs/>
          <w:sz w:val="28"/>
          <w:szCs w:val="28"/>
        </w:rPr>
      </w:pPr>
      <w:r>
        <w:rPr>
          <w:sz w:val="28"/>
          <w:szCs w:val="28"/>
        </w:rPr>
        <w:br w:type="page"/>
      </w:r>
    </w:p>
    <w:p w14:paraId="7418A03D" w14:textId="77777777" w:rsidR="00EB47A4" w:rsidRPr="00120A94" w:rsidRDefault="00EB47A4" w:rsidP="00120A94">
      <w:pPr>
        <w:pStyle w:val="Heading2"/>
        <w:widowControl w:val="0"/>
        <w:ind w:firstLine="720"/>
        <w:rPr>
          <w:rFonts w:ascii="Times New Roman" w:hAnsi="Times New Roman"/>
          <w:sz w:val="28"/>
          <w:szCs w:val="28"/>
        </w:rPr>
      </w:pPr>
      <w:r w:rsidRPr="00120A94">
        <w:rPr>
          <w:rFonts w:ascii="Times New Roman" w:hAnsi="Times New Roman"/>
          <w:sz w:val="28"/>
          <w:szCs w:val="28"/>
        </w:rPr>
        <w:lastRenderedPageBreak/>
        <w:t xml:space="preserve">3.3. Kết quả mô hình lúa sản xuất theo quy trình canh tác hữu cơ tại vùng lúa tôm Trà Vinh </w:t>
      </w:r>
    </w:p>
    <w:p w14:paraId="6FC82E1B" w14:textId="77777777" w:rsidR="00EB47A4" w:rsidRPr="00120A94" w:rsidRDefault="00EB47A4" w:rsidP="00120A94">
      <w:pPr>
        <w:pStyle w:val="Heading2"/>
        <w:widowControl w:val="0"/>
        <w:ind w:firstLine="720"/>
        <w:rPr>
          <w:rFonts w:ascii="Times New Roman" w:hAnsi="Times New Roman"/>
          <w:i/>
          <w:sz w:val="28"/>
          <w:szCs w:val="28"/>
        </w:rPr>
      </w:pPr>
      <w:r w:rsidRPr="00120A94">
        <w:rPr>
          <w:rFonts w:ascii="Times New Roman" w:hAnsi="Times New Roman"/>
          <w:i/>
          <w:sz w:val="28"/>
          <w:szCs w:val="28"/>
        </w:rPr>
        <w:t>3.3.1. Chi phí sản xuất</w:t>
      </w:r>
    </w:p>
    <w:p w14:paraId="6D9DBC04" w14:textId="77777777" w:rsidR="00EB47A4" w:rsidRPr="00120A94" w:rsidRDefault="00EB47A4" w:rsidP="00120A94">
      <w:pPr>
        <w:widowControl w:val="0"/>
        <w:spacing w:line="240" w:lineRule="auto"/>
        <w:rPr>
          <w:sz w:val="28"/>
          <w:szCs w:val="28"/>
        </w:rPr>
      </w:pPr>
      <w:r w:rsidRPr="00120A94">
        <w:rPr>
          <w:sz w:val="28"/>
          <w:szCs w:val="28"/>
        </w:rPr>
        <w:t xml:space="preserve"> Năm 2015, kết quả cho thấy chi phí đối với sản xuất lúa vô cơ tăng cao như công phun thuốc BVTV, thuốc trừ cỏ, chi phí thuốc trừ sâu bệnh. Các khoản này sản xuất hữu cơ không có. Chi phí phân bón hữu cơ đang duy trì theo mức đầu tư thực tế, tương đương chi phí sản xuất vô cơ hiện thời là 5,5 triệu đồng/ha. Tổng chi phí sản xuất lúa hữu cơ là 13,3 triệu đồng/ha; trong khi sản xuất lúa vô cơ là 14,4 triệu đồng/ha, chênh lệch là 1,1 triệu đồng/ha (Bảng 1). </w:t>
      </w:r>
    </w:p>
    <w:p w14:paraId="5742C92E" w14:textId="77777777" w:rsidR="00EB47A4" w:rsidRPr="00120A94" w:rsidRDefault="00EB47A4" w:rsidP="00120A94">
      <w:pPr>
        <w:pStyle w:val="NoSpacing"/>
        <w:widowControl w:val="0"/>
        <w:shd w:val="clear" w:color="auto" w:fill="FFFFFF"/>
        <w:spacing w:after="120"/>
        <w:jc w:val="center"/>
        <w:rPr>
          <w:rFonts w:ascii="Times New Roman" w:hAnsi="Times New Roman"/>
          <w:sz w:val="28"/>
          <w:szCs w:val="28"/>
          <w:lang w:val="nl-NL"/>
        </w:rPr>
      </w:pPr>
      <w:r w:rsidRPr="00120A94">
        <w:rPr>
          <w:rFonts w:ascii="Times New Roman" w:hAnsi="Times New Roman"/>
          <w:b/>
          <w:sz w:val="28"/>
          <w:szCs w:val="28"/>
          <w:lang w:val="nl-NL"/>
        </w:rPr>
        <w:t>Bảng 1</w:t>
      </w:r>
      <w:r w:rsidRPr="00120A94">
        <w:rPr>
          <w:rFonts w:ascii="Times New Roman" w:hAnsi="Times New Roman"/>
          <w:sz w:val="28"/>
          <w:szCs w:val="28"/>
          <w:lang w:val="nl-NL"/>
        </w:rPr>
        <w:t xml:space="preserve">. Chi phí sản xuất lúa hữu cơ so với vô cơ tại Châu Thành, Trà Vinh, năm 2015 </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4A0" w:firstRow="1" w:lastRow="0" w:firstColumn="1" w:lastColumn="0" w:noHBand="0" w:noVBand="1"/>
      </w:tblPr>
      <w:tblGrid>
        <w:gridCol w:w="2040"/>
        <w:gridCol w:w="1402"/>
        <w:gridCol w:w="1402"/>
        <w:gridCol w:w="1263"/>
        <w:gridCol w:w="1397"/>
        <w:gridCol w:w="1339"/>
      </w:tblGrid>
      <w:tr w:rsidR="00EB47A4" w:rsidRPr="00120A94" w14:paraId="15F77876" w14:textId="77777777" w:rsidTr="00120A94">
        <w:trPr>
          <w:trHeight w:val="261"/>
          <w:jc w:val="center"/>
        </w:trPr>
        <w:tc>
          <w:tcPr>
            <w:tcW w:w="1153" w:type="pct"/>
            <w:vMerge w:val="restart"/>
            <w:vAlign w:val="center"/>
            <w:hideMark/>
          </w:tcPr>
          <w:p w14:paraId="382CE0EC" w14:textId="77777777" w:rsidR="00EB47A4" w:rsidRPr="00120A94" w:rsidRDefault="00EB47A4" w:rsidP="00120A94">
            <w:pPr>
              <w:pStyle w:val="NoSpacing"/>
              <w:widowControl w:val="0"/>
              <w:shd w:val="clear" w:color="auto" w:fill="FFFFFF"/>
              <w:jc w:val="center"/>
              <w:rPr>
                <w:rFonts w:ascii="Times New Roman" w:hAnsi="Times New Roman"/>
                <w:b/>
                <w:sz w:val="28"/>
                <w:szCs w:val="28"/>
              </w:rPr>
            </w:pPr>
            <w:r w:rsidRPr="00120A94">
              <w:rPr>
                <w:rFonts w:ascii="Times New Roman" w:hAnsi="Times New Roman"/>
                <w:b/>
                <w:sz w:val="28"/>
                <w:szCs w:val="28"/>
              </w:rPr>
              <w:t xml:space="preserve">Phương thức sản xuất </w:t>
            </w:r>
          </w:p>
        </w:tc>
        <w:tc>
          <w:tcPr>
            <w:tcW w:w="3089" w:type="pct"/>
            <w:gridSpan w:val="4"/>
            <w:vAlign w:val="center"/>
            <w:hideMark/>
          </w:tcPr>
          <w:p w14:paraId="2CBD9733" w14:textId="77777777" w:rsidR="00EB47A4" w:rsidRPr="00120A94" w:rsidRDefault="00EB47A4" w:rsidP="00120A94">
            <w:pPr>
              <w:pStyle w:val="NoSpacing"/>
              <w:widowControl w:val="0"/>
              <w:shd w:val="clear" w:color="auto" w:fill="FFFFFF"/>
              <w:jc w:val="center"/>
              <w:rPr>
                <w:rFonts w:ascii="Times New Roman" w:hAnsi="Times New Roman"/>
                <w:b/>
                <w:sz w:val="28"/>
                <w:szCs w:val="28"/>
              </w:rPr>
            </w:pPr>
            <w:r w:rsidRPr="00120A94">
              <w:rPr>
                <w:rFonts w:ascii="Times New Roman" w:hAnsi="Times New Roman"/>
                <w:b/>
                <w:sz w:val="28"/>
                <w:szCs w:val="28"/>
              </w:rPr>
              <w:t>Chi phí sản xuất, triệu đồng/ha</w:t>
            </w:r>
          </w:p>
        </w:tc>
        <w:tc>
          <w:tcPr>
            <w:tcW w:w="758" w:type="pct"/>
            <w:vMerge w:val="restart"/>
            <w:vAlign w:val="center"/>
            <w:hideMark/>
          </w:tcPr>
          <w:p w14:paraId="005E54BA" w14:textId="77777777" w:rsidR="00EB47A4" w:rsidRPr="00120A94" w:rsidRDefault="00EB47A4" w:rsidP="00120A94">
            <w:pPr>
              <w:pStyle w:val="NoSpacing"/>
              <w:widowControl w:val="0"/>
              <w:shd w:val="clear" w:color="auto" w:fill="FFFFFF"/>
              <w:jc w:val="center"/>
              <w:rPr>
                <w:rFonts w:ascii="Times New Roman" w:hAnsi="Times New Roman"/>
                <w:b/>
                <w:sz w:val="28"/>
                <w:szCs w:val="28"/>
              </w:rPr>
            </w:pPr>
            <w:r w:rsidRPr="00120A94">
              <w:rPr>
                <w:rFonts w:ascii="Times New Roman" w:hAnsi="Times New Roman"/>
                <w:b/>
                <w:sz w:val="28"/>
                <w:szCs w:val="28"/>
              </w:rPr>
              <w:t>Tổng chi</w:t>
            </w:r>
          </w:p>
          <w:p w14:paraId="3DE504D7" w14:textId="77777777" w:rsidR="00EB47A4" w:rsidRPr="00120A94" w:rsidRDefault="00EB47A4" w:rsidP="00120A94">
            <w:pPr>
              <w:pStyle w:val="NoSpacing"/>
              <w:widowControl w:val="0"/>
              <w:shd w:val="clear" w:color="auto" w:fill="FFFFFF"/>
              <w:jc w:val="center"/>
              <w:rPr>
                <w:rFonts w:ascii="Times New Roman" w:hAnsi="Times New Roman"/>
                <w:b/>
                <w:sz w:val="28"/>
                <w:szCs w:val="28"/>
              </w:rPr>
            </w:pPr>
            <w:r w:rsidRPr="00120A94">
              <w:rPr>
                <w:rFonts w:ascii="Times New Roman" w:hAnsi="Times New Roman"/>
                <w:b/>
                <w:sz w:val="28"/>
                <w:szCs w:val="28"/>
              </w:rPr>
              <w:t>(tr. đồng)</w:t>
            </w:r>
          </w:p>
        </w:tc>
      </w:tr>
      <w:tr w:rsidR="00EB47A4" w:rsidRPr="00120A94" w14:paraId="214C4F40" w14:textId="77777777" w:rsidTr="00120A94">
        <w:trPr>
          <w:trHeight w:val="146"/>
          <w:jc w:val="center"/>
        </w:trPr>
        <w:tc>
          <w:tcPr>
            <w:tcW w:w="1153" w:type="pct"/>
            <w:vMerge/>
            <w:vAlign w:val="center"/>
            <w:hideMark/>
          </w:tcPr>
          <w:p w14:paraId="51D50C40" w14:textId="77777777" w:rsidR="00EB47A4" w:rsidRPr="00120A94" w:rsidRDefault="00EB47A4" w:rsidP="00120A94">
            <w:pPr>
              <w:widowControl w:val="0"/>
              <w:shd w:val="clear" w:color="auto" w:fill="FFFFFF"/>
              <w:spacing w:after="0" w:line="240" w:lineRule="auto"/>
              <w:ind w:firstLine="0"/>
              <w:rPr>
                <w:sz w:val="28"/>
                <w:szCs w:val="28"/>
              </w:rPr>
            </w:pPr>
          </w:p>
        </w:tc>
        <w:tc>
          <w:tcPr>
            <w:tcW w:w="793" w:type="pct"/>
            <w:vAlign w:val="center"/>
            <w:hideMark/>
          </w:tcPr>
          <w:p w14:paraId="7543D4BB" w14:textId="77777777" w:rsidR="00EB47A4" w:rsidRPr="00120A94" w:rsidRDefault="00EB47A4" w:rsidP="00120A94">
            <w:pPr>
              <w:pStyle w:val="NoSpacing"/>
              <w:widowControl w:val="0"/>
              <w:shd w:val="clear" w:color="auto" w:fill="FFFFFF"/>
              <w:jc w:val="center"/>
              <w:rPr>
                <w:rFonts w:ascii="Times New Roman" w:hAnsi="Times New Roman"/>
                <w:b/>
                <w:sz w:val="28"/>
                <w:szCs w:val="28"/>
              </w:rPr>
            </w:pPr>
            <w:r w:rsidRPr="00120A94">
              <w:rPr>
                <w:rFonts w:ascii="Times New Roman" w:hAnsi="Times New Roman"/>
                <w:b/>
                <w:sz w:val="28"/>
                <w:szCs w:val="28"/>
              </w:rPr>
              <w:t>Công lao động</w:t>
            </w:r>
          </w:p>
        </w:tc>
        <w:tc>
          <w:tcPr>
            <w:tcW w:w="793" w:type="pct"/>
            <w:vAlign w:val="center"/>
            <w:hideMark/>
          </w:tcPr>
          <w:p w14:paraId="4644EFD6" w14:textId="77777777" w:rsidR="00EB47A4" w:rsidRPr="00120A94" w:rsidRDefault="00EB47A4" w:rsidP="00120A94">
            <w:pPr>
              <w:pStyle w:val="NoSpacing"/>
              <w:widowControl w:val="0"/>
              <w:shd w:val="clear" w:color="auto" w:fill="FFFFFF"/>
              <w:jc w:val="center"/>
              <w:rPr>
                <w:rFonts w:ascii="Times New Roman" w:hAnsi="Times New Roman"/>
                <w:b/>
                <w:sz w:val="28"/>
                <w:szCs w:val="28"/>
              </w:rPr>
            </w:pPr>
            <w:r w:rsidRPr="00120A94">
              <w:rPr>
                <w:rFonts w:ascii="Times New Roman" w:hAnsi="Times New Roman"/>
                <w:b/>
                <w:sz w:val="28"/>
                <w:szCs w:val="28"/>
              </w:rPr>
              <w:t>Phân bón</w:t>
            </w:r>
          </w:p>
          <w:p w14:paraId="5DB1BFC7" w14:textId="77777777" w:rsidR="00EB47A4" w:rsidRPr="00120A94" w:rsidRDefault="00EB47A4" w:rsidP="00120A94">
            <w:pPr>
              <w:pStyle w:val="NoSpacing"/>
              <w:widowControl w:val="0"/>
              <w:shd w:val="clear" w:color="auto" w:fill="FFFFFF"/>
              <w:jc w:val="center"/>
              <w:rPr>
                <w:rFonts w:ascii="Times New Roman" w:hAnsi="Times New Roman"/>
                <w:b/>
                <w:sz w:val="28"/>
                <w:szCs w:val="28"/>
              </w:rPr>
            </w:pPr>
            <w:r w:rsidRPr="00120A94">
              <w:rPr>
                <w:rFonts w:ascii="Times New Roman" w:hAnsi="Times New Roman"/>
                <w:b/>
                <w:sz w:val="28"/>
                <w:szCs w:val="28"/>
              </w:rPr>
              <w:t>+Thuốc BVTV</w:t>
            </w:r>
          </w:p>
        </w:tc>
        <w:tc>
          <w:tcPr>
            <w:tcW w:w="714" w:type="pct"/>
            <w:vAlign w:val="center"/>
            <w:hideMark/>
          </w:tcPr>
          <w:p w14:paraId="071729BC" w14:textId="77777777" w:rsidR="00EB47A4" w:rsidRPr="00120A94" w:rsidRDefault="00EB47A4" w:rsidP="00120A94">
            <w:pPr>
              <w:pStyle w:val="NoSpacing"/>
              <w:widowControl w:val="0"/>
              <w:shd w:val="clear" w:color="auto" w:fill="FFFFFF"/>
              <w:jc w:val="center"/>
              <w:rPr>
                <w:rFonts w:ascii="Times New Roman" w:hAnsi="Times New Roman"/>
                <w:b/>
                <w:sz w:val="28"/>
                <w:szCs w:val="28"/>
              </w:rPr>
            </w:pPr>
            <w:r w:rsidRPr="00120A94">
              <w:rPr>
                <w:rFonts w:ascii="Times New Roman" w:hAnsi="Times New Roman"/>
                <w:b/>
                <w:sz w:val="28"/>
                <w:szCs w:val="28"/>
              </w:rPr>
              <w:t>Giống</w:t>
            </w:r>
          </w:p>
        </w:tc>
        <w:tc>
          <w:tcPr>
            <w:tcW w:w="790" w:type="pct"/>
            <w:vAlign w:val="center"/>
            <w:hideMark/>
          </w:tcPr>
          <w:p w14:paraId="1EA8CF1D" w14:textId="77777777" w:rsidR="00EB47A4" w:rsidRPr="00120A94" w:rsidRDefault="00EB47A4" w:rsidP="00120A94">
            <w:pPr>
              <w:pStyle w:val="NoSpacing"/>
              <w:widowControl w:val="0"/>
              <w:shd w:val="clear" w:color="auto" w:fill="FFFFFF"/>
              <w:jc w:val="center"/>
              <w:rPr>
                <w:rFonts w:ascii="Times New Roman" w:hAnsi="Times New Roman"/>
                <w:b/>
                <w:sz w:val="28"/>
                <w:szCs w:val="28"/>
              </w:rPr>
            </w:pPr>
            <w:r w:rsidRPr="00120A94">
              <w:rPr>
                <w:rFonts w:ascii="Times New Roman" w:hAnsi="Times New Roman"/>
                <w:b/>
                <w:sz w:val="28"/>
                <w:szCs w:val="28"/>
              </w:rPr>
              <w:t>Thuê máy nông nghiệp</w:t>
            </w:r>
          </w:p>
        </w:tc>
        <w:tc>
          <w:tcPr>
            <w:tcW w:w="758" w:type="pct"/>
            <w:vMerge/>
            <w:vAlign w:val="center"/>
            <w:hideMark/>
          </w:tcPr>
          <w:p w14:paraId="4D1E5FC1" w14:textId="77777777" w:rsidR="00EB47A4" w:rsidRPr="00120A94" w:rsidRDefault="00EB47A4" w:rsidP="00120A94">
            <w:pPr>
              <w:widowControl w:val="0"/>
              <w:shd w:val="clear" w:color="auto" w:fill="FFFFFF"/>
              <w:spacing w:after="0" w:line="240" w:lineRule="auto"/>
              <w:ind w:firstLine="0"/>
              <w:rPr>
                <w:sz w:val="28"/>
                <w:szCs w:val="28"/>
              </w:rPr>
            </w:pPr>
          </w:p>
        </w:tc>
      </w:tr>
      <w:tr w:rsidR="00EB47A4" w:rsidRPr="00120A94" w14:paraId="4EDA32F7" w14:textId="77777777" w:rsidTr="00120A94">
        <w:trPr>
          <w:trHeight w:val="283"/>
          <w:jc w:val="center"/>
        </w:trPr>
        <w:tc>
          <w:tcPr>
            <w:tcW w:w="1153" w:type="pct"/>
            <w:hideMark/>
          </w:tcPr>
          <w:p w14:paraId="0788FF74" w14:textId="77777777" w:rsidR="00EB47A4" w:rsidRPr="00120A94" w:rsidRDefault="00EB47A4" w:rsidP="00120A94">
            <w:pPr>
              <w:pStyle w:val="NoSpacing"/>
              <w:widowControl w:val="0"/>
              <w:shd w:val="clear" w:color="auto" w:fill="FFFFFF"/>
              <w:jc w:val="both"/>
              <w:rPr>
                <w:rFonts w:ascii="Times New Roman" w:hAnsi="Times New Roman"/>
                <w:sz w:val="28"/>
                <w:szCs w:val="28"/>
              </w:rPr>
            </w:pPr>
            <w:r w:rsidRPr="00120A94">
              <w:rPr>
                <w:rFonts w:ascii="Times New Roman" w:hAnsi="Times New Roman"/>
                <w:sz w:val="28"/>
                <w:szCs w:val="28"/>
              </w:rPr>
              <w:t>Canh tác hữu cơ</w:t>
            </w:r>
          </w:p>
        </w:tc>
        <w:tc>
          <w:tcPr>
            <w:tcW w:w="793" w:type="pct"/>
            <w:vAlign w:val="center"/>
            <w:hideMark/>
          </w:tcPr>
          <w:p w14:paraId="2DBCB745" w14:textId="77777777" w:rsidR="00EB47A4" w:rsidRPr="00120A94" w:rsidRDefault="00EB47A4" w:rsidP="00120A94">
            <w:pPr>
              <w:pStyle w:val="NoSpacing"/>
              <w:widowControl w:val="0"/>
              <w:shd w:val="clear" w:color="auto" w:fill="FFFFFF"/>
              <w:jc w:val="center"/>
              <w:rPr>
                <w:rFonts w:ascii="Times New Roman" w:hAnsi="Times New Roman"/>
                <w:sz w:val="28"/>
                <w:szCs w:val="28"/>
              </w:rPr>
            </w:pPr>
            <w:r w:rsidRPr="00120A94">
              <w:rPr>
                <w:rFonts w:ascii="Times New Roman" w:hAnsi="Times New Roman"/>
                <w:sz w:val="28"/>
                <w:szCs w:val="28"/>
              </w:rPr>
              <w:t>4,0</w:t>
            </w:r>
          </w:p>
        </w:tc>
        <w:tc>
          <w:tcPr>
            <w:tcW w:w="793" w:type="pct"/>
            <w:vAlign w:val="center"/>
            <w:hideMark/>
          </w:tcPr>
          <w:p w14:paraId="3BCF9966" w14:textId="77777777" w:rsidR="00EB47A4" w:rsidRPr="00120A94" w:rsidRDefault="00EB47A4" w:rsidP="00120A94">
            <w:pPr>
              <w:pStyle w:val="NoSpacing"/>
              <w:widowControl w:val="0"/>
              <w:shd w:val="clear" w:color="auto" w:fill="FFFFFF"/>
              <w:jc w:val="center"/>
              <w:rPr>
                <w:rFonts w:ascii="Times New Roman" w:hAnsi="Times New Roman"/>
                <w:sz w:val="28"/>
                <w:szCs w:val="28"/>
              </w:rPr>
            </w:pPr>
            <w:r w:rsidRPr="00120A94">
              <w:rPr>
                <w:rFonts w:ascii="Times New Roman" w:hAnsi="Times New Roman"/>
                <w:sz w:val="28"/>
                <w:szCs w:val="28"/>
              </w:rPr>
              <w:t>5,5</w:t>
            </w:r>
          </w:p>
        </w:tc>
        <w:tc>
          <w:tcPr>
            <w:tcW w:w="714" w:type="pct"/>
            <w:vAlign w:val="center"/>
            <w:hideMark/>
          </w:tcPr>
          <w:p w14:paraId="263CB4E6" w14:textId="77777777" w:rsidR="00EB47A4" w:rsidRPr="00120A94" w:rsidRDefault="00EB47A4" w:rsidP="00120A94">
            <w:pPr>
              <w:pStyle w:val="NoSpacing"/>
              <w:widowControl w:val="0"/>
              <w:shd w:val="clear" w:color="auto" w:fill="FFFFFF"/>
              <w:jc w:val="center"/>
              <w:rPr>
                <w:rFonts w:ascii="Times New Roman" w:hAnsi="Times New Roman"/>
                <w:sz w:val="28"/>
                <w:szCs w:val="28"/>
              </w:rPr>
            </w:pPr>
            <w:r w:rsidRPr="00120A94">
              <w:rPr>
                <w:rFonts w:ascii="Times New Roman" w:hAnsi="Times New Roman"/>
                <w:sz w:val="28"/>
                <w:szCs w:val="28"/>
              </w:rPr>
              <w:t>1,6</w:t>
            </w:r>
          </w:p>
        </w:tc>
        <w:tc>
          <w:tcPr>
            <w:tcW w:w="790" w:type="pct"/>
            <w:vAlign w:val="center"/>
            <w:hideMark/>
          </w:tcPr>
          <w:p w14:paraId="01F4A30A" w14:textId="77777777" w:rsidR="00EB47A4" w:rsidRPr="00120A94" w:rsidRDefault="00EB47A4" w:rsidP="00120A94">
            <w:pPr>
              <w:pStyle w:val="NoSpacing"/>
              <w:widowControl w:val="0"/>
              <w:shd w:val="clear" w:color="auto" w:fill="FFFFFF"/>
              <w:jc w:val="center"/>
              <w:rPr>
                <w:rFonts w:ascii="Times New Roman" w:hAnsi="Times New Roman"/>
                <w:sz w:val="28"/>
                <w:szCs w:val="28"/>
              </w:rPr>
            </w:pPr>
            <w:r w:rsidRPr="00120A94">
              <w:rPr>
                <w:rFonts w:ascii="Times New Roman" w:hAnsi="Times New Roman"/>
                <w:sz w:val="28"/>
                <w:szCs w:val="28"/>
              </w:rPr>
              <w:t>2,2</w:t>
            </w:r>
          </w:p>
        </w:tc>
        <w:tc>
          <w:tcPr>
            <w:tcW w:w="758" w:type="pct"/>
            <w:vAlign w:val="center"/>
            <w:hideMark/>
          </w:tcPr>
          <w:p w14:paraId="211F750D" w14:textId="77777777" w:rsidR="00EB47A4" w:rsidRPr="00120A94" w:rsidRDefault="00EB47A4" w:rsidP="00120A94">
            <w:pPr>
              <w:pStyle w:val="NoSpacing"/>
              <w:widowControl w:val="0"/>
              <w:shd w:val="clear" w:color="auto" w:fill="FFFFFF"/>
              <w:jc w:val="center"/>
              <w:rPr>
                <w:rFonts w:ascii="Times New Roman" w:hAnsi="Times New Roman"/>
                <w:sz w:val="28"/>
                <w:szCs w:val="28"/>
              </w:rPr>
            </w:pPr>
            <w:r w:rsidRPr="00120A94">
              <w:rPr>
                <w:rFonts w:ascii="Times New Roman" w:hAnsi="Times New Roman"/>
                <w:sz w:val="28"/>
                <w:szCs w:val="28"/>
              </w:rPr>
              <w:t>13,3</w:t>
            </w:r>
          </w:p>
        </w:tc>
      </w:tr>
      <w:tr w:rsidR="00EB47A4" w:rsidRPr="00120A94" w14:paraId="0AED9DF0" w14:textId="77777777" w:rsidTr="00120A94">
        <w:trPr>
          <w:trHeight w:val="261"/>
          <w:jc w:val="center"/>
        </w:trPr>
        <w:tc>
          <w:tcPr>
            <w:tcW w:w="1153" w:type="pct"/>
            <w:hideMark/>
          </w:tcPr>
          <w:p w14:paraId="23E203E6" w14:textId="77777777" w:rsidR="00EB47A4" w:rsidRPr="00120A94" w:rsidRDefault="00EB47A4" w:rsidP="00120A94">
            <w:pPr>
              <w:pStyle w:val="NoSpacing"/>
              <w:widowControl w:val="0"/>
              <w:shd w:val="clear" w:color="auto" w:fill="FFFFFF"/>
              <w:jc w:val="both"/>
              <w:rPr>
                <w:rFonts w:ascii="Times New Roman" w:hAnsi="Times New Roman"/>
                <w:sz w:val="28"/>
                <w:szCs w:val="28"/>
              </w:rPr>
            </w:pPr>
            <w:r w:rsidRPr="00120A94">
              <w:rPr>
                <w:rFonts w:ascii="Times New Roman" w:hAnsi="Times New Roman"/>
                <w:sz w:val="28"/>
                <w:szCs w:val="28"/>
              </w:rPr>
              <w:t>Canh tác vô cơ</w:t>
            </w:r>
          </w:p>
        </w:tc>
        <w:tc>
          <w:tcPr>
            <w:tcW w:w="793" w:type="pct"/>
            <w:vAlign w:val="center"/>
            <w:hideMark/>
          </w:tcPr>
          <w:p w14:paraId="30BC640D" w14:textId="77777777" w:rsidR="00EB47A4" w:rsidRPr="00120A94" w:rsidRDefault="00EB47A4" w:rsidP="00120A94">
            <w:pPr>
              <w:pStyle w:val="NoSpacing"/>
              <w:widowControl w:val="0"/>
              <w:shd w:val="clear" w:color="auto" w:fill="FFFFFF"/>
              <w:jc w:val="center"/>
              <w:rPr>
                <w:rFonts w:ascii="Times New Roman" w:hAnsi="Times New Roman"/>
                <w:sz w:val="28"/>
                <w:szCs w:val="28"/>
              </w:rPr>
            </w:pPr>
            <w:r w:rsidRPr="00120A94">
              <w:rPr>
                <w:rFonts w:ascii="Times New Roman" w:hAnsi="Times New Roman"/>
                <w:sz w:val="28"/>
                <w:szCs w:val="28"/>
              </w:rPr>
              <w:t>4,2</w:t>
            </w:r>
          </w:p>
        </w:tc>
        <w:tc>
          <w:tcPr>
            <w:tcW w:w="793" w:type="pct"/>
            <w:vAlign w:val="center"/>
            <w:hideMark/>
          </w:tcPr>
          <w:p w14:paraId="465703DD" w14:textId="77777777" w:rsidR="00EB47A4" w:rsidRPr="00120A94" w:rsidRDefault="00EB47A4" w:rsidP="00120A94">
            <w:pPr>
              <w:pStyle w:val="NoSpacing"/>
              <w:widowControl w:val="0"/>
              <w:shd w:val="clear" w:color="auto" w:fill="FFFFFF"/>
              <w:jc w:val="center"/>
              <w:rPr>
                <w:rFonts w:ascii="Times New Roman" w:hAnsi="Times New Roman"/>
                <w:sz w:val="28"/>
                <w:szCs w:val="28"/>
              </w:rPr>
            </w:pPr>
            <w:r w:rsidRPr="00120A94">
              <w:rPr>
                <w:rFonts w:ascii="Times New Roman" w:hAnsi="Times New Roman"/>
                <w:sz w:val="28"/>
                <w:szCs w:val="28"/>
              </w:rPr>
              <w:t>6,3</w:t>
            </w:r>
          </w:p>
        </w:tc>
        <w:tc>
          <w:tcPr>
            <w:tcW w:w="714" w:type="pct"/>
            <w:vAlign w:val="center"/>
            <w:hideMark/>
          </w:tcPr>
          <w:p w14:paraId="133C1785" w14:textId="77777777" w:rsidR="00EB47A4" w:rsidRPr="00120A94" w:rsidRDefault="00EB47A4" w:rsidP="00120A94">
            <w:pPr>
              <w:pStyle w:val="NoSpacing"/>
              <w:widowControl w:val="0"/>
              <w:shd w:val="clear" w:color="auto" w:fill="FFFFFF"/>
              <w:jc w:val="center"/>
              <w:rPr>
                <w:rFonts w:ascii="Times New Roman" w:hAnsi="Times New Roman"/>
                <w:sz w:val="28"/>
                <w:szCs w:val="28"/>
              </w:rPr>
            </w:pPr>
            <w:r w:rsidRPr="00120A94">
              <w:rPr>
                <w:rFonts w:ascii="Times New Roman" w:hAnsi="Times New Roman"/>
                <w:sz w:val="28"/>
                <w:szCs w:val="28"/>
              </w:rPr>
              <w:t>1,7</w:t>
            </w:r>
          </w:p>
        </w:tc>
        <w:tc>
          <w:tcPr>
            <w:tcW w:w="790" w:type="pct"/>
            <w:vAlign w:val="center"/>
            <w:hideMark/>
          </w:tcPr>
          <w:p w14:paraId="035F01D1" w14:textId="77777777" w:rsidR="00EB47A4" w:rsidRPr="00120A94" w:rsidRDefault="00EB47A4" w:rsidP="00120A94">
            <w:pPr>
              <w:pStyle w:val="NoSpacing"/>
              <w:widowControl w:val="0"/>
              <w:shd w:val="clear" w:color="auto" w:fill="FFFFFF"/>
              <w:jc w:val="center"/>
              <w:rPr>
                <w:rFonts w:ascii="Times New Roman" w:hAnsi="Times New Roman"/>
                <w:sz w:val="28"/>
                <w:szCs w:val="28"/>
              </w:rPr>
            </w:pPr>
            <w:r w:rsidRPr="00120A94">
              <w:rPr>
                <w:rFonts w:ascii="Times New Roman" w:hAnsi="Times New Roman"/>
                <w:sz w:val="28"/>
                <w:szCs w:val="28"/>
              </w:rPr>
              <w:t>2,2</w:t>
            </w:r>
          </w:p>
        </w:tc>
        <w:tc>
          <w:tcPr>
            <w:tcW w:w="758" w:type="pct"/>
            <w:vAlign w:val="center"/>
            <w:hideMark/>
          </w:tcPr>
          <w:p w14:paraId="6ED560C0" w14:textId="77777777" w:rsidR="00EB47A4" w:rsidRPr="00120A94" w:rsidRDefault="00EB47A4" w:rsidP="00120A94">
            <w:pPr>
              <w:pStyle w:val="NoSpacing"/>
              <w:widowControl w:val="0"/>
              <w:shd w:val="clear" w:color="auto" w:fill="FFFFFF"/>
              <w:jc w:val="center"/>
              <w:rPr>
                <w:rFonts w:ascii="Times New Roman" w:hAnsi="Times New Roman"/>
                <w:sz w:val="28"/>
                <w:szCs w:val="28"/>
              </w:rPr>
            </w:pPr>
            <w:r w:rsidRPr="00120A94">
              <w:rPr>
                <w:rFonts w:ascii="Times New Roman" w:hAnsi="Times New Roman"/>
                <w:sz w:val="28"/>
                <w:szCs w:val="28"/>
              </w:rPr>
              <w:t>14,4</w:t>
            </w:r>
          </w:p>
        </w:tc>
      </w:tr>
      <w:tr w:rsidR="00EB47A4" w:rsidRPr="00120A94" w14:paraId="441AAF98" w14:textId="77777777" w:rsidTr="00120A94">
        <w:trPr>
          <w:trHeight w:val="283"/>
          <w:jc w:val="center"/>
        </w:trPr>
        <w:tc>
          <w:tcPr>
            <w:tcW w:w="1153" w:type="pct"/>
            <w:hideMark/>
          </w:tcPr>
          <w:p w14:paraId="58D0C126" w14:textId="77777777" w:rsidR="00EB47A4" w:rsidRPr="00120A94" w:rsidRDefault="00EB47A4" w:rsidP="00120A94">
            <w:pPr>
              <w:pStyle w:val="NoSpacing"/>
              <w:widowControl w:val="0"/>
              <w:shd w:val="clear" w:color="auto" w:fill="FFFFFF"/>
              <w:rPr>
                <w:rFonts w:ascii="Times New Roman" w:hAnsi="Times New Roman"/>
                <w:i/>
                <w:sz w:val="28"/>
                <w:szCs w:val="28"/>
              </w:rPr>
            </w:pPr>
            <w:r w:rsidRPr="00120A94">
              <w:rPr>
                <w:rFonts w:ascii="Times New Roman" w:hAnsi="Times New Roman"/>
                <w:i/>
                <w:sz w:val="28"/>
                <w:szCs w:val="28"/>
              </w:rPr>
              <w:t>Chênh lệch</w:t>
            </w:r>
          </w:p>
        </w:tc>
        <w:tc>
          <w:tcPr>
            <w:tcW w:w="793" w:type="pct"/>
            <w:vAlign w:val="center"/>
            <w:hideMark/>
          </w:tcPr>
          <w:p w14:paraId="5B8EBB26" w14:textId="77777777" w:rsidR="00EB47A4" w:rsidRPr="00120A94" w:rsidRDefault="00EB47A4" w:rsidP="00120A94">
            <w:pPr>
              <w:widowControl w:val="0"/>
              <w:shd w:val="clear" w:color="auto" w:fill="FFFFFF"/>
              <w:spacing w:after="0" w:line="240" w:lineRule="auto"/>
              <w:ind w:firstLine="0"/>
              <w:jc w:val="center"/>
              <w:rPr>
                <w:i/>
                <w:sz w:val="28"/>
                <w:szCs w:val="28"/>
              </w:rPr>
            </w:pPr>
            <w:r w:rsidRPr="00120A94">
              <w:rPr>
                <w:i/>
                <w:sz w:val="28"/>
                <w:szCs w:val="28"/>
              </w:rPr>
              <w:t>- 0,2</w:t>
            </w:r>
          </w:p>
        </w:tc>
        <w:tc>
          <w:tcPr>
            <w:tcW w:w="793" w:type="pct"/>
            <w:vAlign w:val="center"/>
            <w:hideMark/>
          </w:tcPr>
          <w:p w14:paraId="0DAE93AC" w14:textId="77777777" w:rsidR="00EB47A4" w:rsidRPr="00120A94" w:rsidRDefault="00EB47A4" w:rsidP="00120A94">
            <w:pPr>
              <w:widowControl w:val="0"/>
              <w:shd w:val="clear" w:color="auto" w:fill="FFFFFF"/>
              <w:spacing w:after="0" w:line="240" w:lineRule="auto"/>
              <w:ind w:firstLine="0"/>
              <w:jc w:val="center"/>
              <w:rPr>
                <w:i/>
                <w:sz w:val="28"/>
                <w:szCs w:val="28"/>
              </w:rPr>
            </w:pPr>
            <w:r w:rsidRPr="00120A94">
              <w:rPr>
                <w:i/>
                <w:sz w:val="28"/>
                <w:szCs w:val="28"/>
              </w:rPr>
              <w:t>-0,8</w:t>
            </w:r>
          </w:p>
        </w:tc>
        <w:tc>
          <w:tcPr>
            <w:tcW w:w="714" w:type="pct"/>
            <w:vAlign w:val="center"/>
            <w:hideMark/>
          </w:tcPr>
          <w:p w14:paraId="7D63F26A" w14:textId="77777777" w:rsidR="00EB47A4" w:rsidRPr="00120A94" w:rsidRDefault="00EB47A4" w:rsidP="00120A94">
            <w:pPr>
              <w:widowControl w:val="0"/>
              <w:shd w:val="clear" w:color="auto" w:fill="FFFFFF"/>
              <w:spacing w:after="0" w:line="240" w:lineRule="auto"/>
              <w:ind w:firstLine="0"/>
              <w:jc w:val="center"/>
              <w:rPr>
                <w:i/>
                <w:sz w:val="28"/>
                <w:szCs w:val="28"/>
              </w:rPr>
            </w:pPr>
            <w:r w:rsidRPr="00120A94">
              <w:rPr>
                <w:i/>
                <w:sz w:val="28"/>
                <w:szCs w:val="28"/>
              </w:rPr>
              <w:t>-0,1</w:t>
            </w:r>
          </w:p>
        </w:tc>
        <w:tc>
          <w:tcPr>
            <w:tcW w:w="790" w:type="pct"/>
            <w:vAlign w:val="center"/>
            <w:hideMark/>
          </w:tcPr>
          <w:p w14:paraId="7E57D0E7" w14:textId="77777777" w:rsidR="00EB47A4" w:rsidRPr="00120A94" w:rsidRDefault="00EB47A4" w:rsidP="00120A94">
            <w:pPr>
              <w:widowControl w:val="0"/>
              <w:shd w:val="clear" w:color="auto" w:fill="FFFFFF"/>
              <w:spacing w:after="0" w:line="240" w:lineRule="auto"/>
              <w:ind w:firstLine="0"/>
              <w:jc w:val="center"/>
              <w:rPr>
                <w:i/>
                <w:sz w:val="28"/>
                <w:szCs w:val="28"/>
              </w:rPr>
            </w:pPr>
            <w:r w:rsidRPr="00120A94">
              <w:rPr>
                <w:i/>
                <w:sz w:val="28"/>
                <w:szCs w:val="28"/>
              </w:rPr>
              <w:t>0</w:t>
            </w:r>
          </w:p>
        </w:tc>
        <w:tc>
          <w:tcPr>
            <w:tcW w:w="758" w:type="pct"/>
            <w:vAlign w:val="center"/>
            <w:hideMark/>
          </w:tcPr>
          <w:p w14:paraId="09F62CA0" w14:textId="77777777" w:rsidR="00EB47A4" w:rsidRPr="00120A94" w:rsidRDefault="00EB47A4" w:rsidP="00120A94">
            <w:pPr>
              <w:widowControl w:val="0"/>
              <w:shd w:val="clear" w:color="auto" w:fill="FFFFFF"/>
              <w:spacing w:after="0" w:line="240" w:lineRule="auto"/>
              <w:ind w:firstLine="0"/>
              <w:jc w:val="center"/>
              <w:rPr>
                <w:i/>
                <w:sz w:val="28"/>
                <w:szCs w:val="28"/>
              </w:rPr>
            </w:pPr>
            <w:r w:rsidRPr="00120A94">
              <w:rPr>
                <w:i/>
                <w:sz w:val="28"/>
                <w:szCs w:val="28"/>
              </w:rPr>
              <w:t>-1,1</w:t>
            </w:r>
          </w:p>
        </w:tc>
      </w:tr>
    </w:tbl>
    <w:p w14:paraId="4ECF4045" w14:textId="77777777" w:rsidR="00EB47A4" w:rsidRPr="00120A94" w:rsidRDefault="00EB47A4" w:rsidP="00120A94">
      <w:pPr>
        <w:pStyle w:val="Heading2"/>
        <w:widowControl w:val="0"/>
        <w:spacing w:before="120"/>
        <w:ind w:firstLine="720"/>
        <w:rPr>
          <w:rFonts w:ascii="Times New Roman" w:hAnsi="Times New Roman"/>
          <w:i/>
          <w:sz w:val="28"/>
          <w:szCs w:val="28"/>
        </w:rPr>
      </w:pPr>
      <w:r w:rsidRPr="00120A94">
        <w:rPr>
          <w:rFonts w:ascii="Times New Roman" w:hAnsi="Times New Roman"/>
          <w:i/>
          <w:sz w:val="28"/>
          <w:szCs w:val="28"/>
        </w:rPr>
        <w:t xml:space="preserve">3.3.2. Hiệu quả kinh tế </w:t>
      </w:r>
    </w:p>
    <w:p w14:paraId="7FE1800A" w14:textId="77777777" w:rsidR="00EB47A4" w:rsidRPr="00120A94" w:rsidRDefault="00EB47A4" w:rsidP="00120A94">
      <w:pPr>
        <w:widowControl w:val="0"/>
        <w:spacing w:line="240" w:lineRule="auto"/>
        <w:rPr>
          <w:spacing w:val="-2"/>
          <w:sz w:val="28"/>
          <w:szCs w:val="28"/>
        </w:rPr>
      </w:pPr>
      <w:r w:rsidRPr="00120A94">
        <w:rPr>
          <w:spacing w:val="-2"/>
          <w:sz w:val="28"/>
          <w:szCs w:val="28"/>
        </w:rPr>
        <w:t xml:space="preserve">Mô hình lúa hữu cơ 50 ha năm 2015, sản xuất được 200 tấn lúa đạt tiêu chuẩn 100% hữu cơ và có 20 tấn chưa đạt hữu cơ. Bình quân năng suất lúa hữu cơ 4,29 tấn/ha (hộ đạt cao nhất là 6 T/ha; thấp nhất là 3,5 tấn/ha). Năng suất lúa vô cô bình quân năm 2015-2016 (Bảng 3) là 5,40 tấn/ha (Hộ đạt cao nhất là 6,2 tấn/ha; thấp nhất là 5,5 tấn/ha). </w:t>
      </w:r>
    </w:p>
    <w:p w14:paraId="08F9EBD5" w14:textId="77777777" w:rsidR="00EB47A4" w:rsidRPr="00120A94" w:rsidRDefault="00EB47A4" w:rsidP="00120A94">
      <w:pPr>
        <w:widowControl w:val="0"/>
        <w:spacing w:line="240" w:lineRule="auto"/>
        <w:rPr>
          <w:sz w:val="28"/>
          <w:szCs w:val="28"/>
        </w:rPr>
      </w:pPr>
      <w:r w:rsidRPr="00120A94">
        <w:rPr>
          <w:sz w:val="28"/>
          <w:szCs w:val="28"/>
        </w:rPr>
        <w:t xml:space="preserve"> Công ty Ecotiger đã thu mua lúa của nông dân tham gia mô hình năm thứ nhất (2015-2016) với mức giá cao hơn  25%, năm thứ hai cao hơn 35% và từ năm thứ ba trở đi cao hơn  55% so với lúa thông thường. Từ đó mỗi ha lúa hữu cơ đạt tiêu chuẩn 100% hữu cơ, nông dân thu tăng thêm 3,33 triệu  đồng (2015); 4,82 triệu đồng (2016); 9,79 triệu  đồng (2017).</w:t>
      </w:r>
    </w:p>
    <w:p w14:paraId="76D908F1" w14:textId="77777777" w:rsidR="00EB47A4" w:rsidRPr="00120A94" w:rsidRDefault="00EB47A4" w:rsidP="00120A94">
      <w:pPr>
        <w:pStyle w:val="NoSpacing"/>
        <w:widowControl w:val="0"/>
        <w:shd w:val="clear" w:color="auto" w:fill="FFFFFF"/>
        <w:spacing w:after="120"/>
        <w:jc w:val="center"/>
        <w:rPr>
          <w:rFonts w:ascii="Times New Roman" w:hAnsi="Times New Roman"/>
          <w:color w:val="000000"/>
          <w:sz w:val="28"/>
          <w:szCs w:val="28"/>
        </w:rPr>
      </w:pPr>
      <w:r w:rsidRPr="00120A94">
        <w:rPr>
          <w:rFonts w:ascii="Times New Roman" w:hAnsi="Times New Roman"/>
          <w:b/>
          <w:color w:val="000000"/>
          <w:sz w:val="28"/>
          <w:szCs w:val="28"/>
        </w:rPr>
        <w:t>Bảng 2.</w:t>
      </w:r>
      <w:r w:rsidRPr="00120A94">
        <w:rPr>
          <w:rFonts w:ascii="Times New Roman" w:hAnsi="Times New Roman"/>
          <w:color w:val="000000"/>
          <w:sz w:val="28"/>
          <w:szCs w:val="28"/>
        </w:rPr>
        <w:t xml:space="preserve"> Thu nhập/ha mô hình sản xuất lúa hữu cơ 2015 - 2016, kế hoạch 2017 tại Châu Thành, Trà Vinh</w:t>
      </w:r>
      <w:r w:rsidRPr="00120A94">
        <w:rPr>
          <w:rFonts w:ascii="Times New Roman" w:hAnsi="Times New Roman"/>
          <w:i/>
          <w:color w:val="000000"/>
          <w:sz w:val="28"/>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2"/>
        <w:gridCol w:w="734"/>
        <w:gridCol w:w="845"/>
        <w:gridCol w:w="1251"/>
        <w:gridCol w:w="1251"/>
        <w:gridCol w:w="921"/>
        <w:gridCol w:w="14"/>
        <w:gridCol w:w="1600"/>
        <w:gridCol w:w="1624"/>
      </w:tblGrid>
      <w:tr w:rsidR="00EB47A4" w:rsidRPr="00120A94" w14:paraId="68BBA0F8" w14:textId="77777777" w:rsidTr="008F25DE">
        <w:trPr>
          <w:trHeight w:val="497"/>
          <w:jc w:val="center"/>
        </w:trPr>
        <w:tc>
          <w:tcPr>
            <w:tcW w:w="454" w:type="pct"/>
            <w:vMerge w:val="restart"/>
            <w:vAlign w:val="center"/>
            <w:hideMark/>
          </w:tcPr>
          <w:p w14:paraId="7F38F916" w14:textId="77777777" w:rsidR="00EB47A4" w:rsidRPr="00120A94" w:rsidRDefault="00EB47A4" w:rsidP="00120A94">
            <w:pPr>
              <w:pStyle w:val="NoSpacing"/>
              <w:widowControl w:val="0"/>
              <w:shd w:val="clear" w:color="auto" w:fill="FFFFFF"/>
              <w:jc w:val="center"/>
              <w:rPr>
                <w:rFonts w:ascii="Times New Roman" w:hAnsi="Times New Roman"/>
                <w:b/>
                <w:color w:val="000000"/>
                <w:sz w:val="28"/>
                <w:szCs w:val="28"/>
              </w:rPr>
            </w:pPr>
            <w:r w:rsidRPr="00120A94">
              <w:rPr>
                <w:rFonts w:ascii="Times New Roman" w:hAnsi="Times New Roman"/>
                <w:b/>
                <w:color w:val="000000"/>
                <w:sz w:val="28"/>
                <w:szCs w:val="28"/>
              </w:rPr>
              <w:t>Loại lúa</w:t>
            </w:r>
          </w:p>
        </w:tc>
        <w:tc>
          <w:tcPr>
            <w:tcW w:w="405" w:type="pct"/>
            <w:vMerge w:val="restart"/>
            <w:vAlign w:val="center"/>
            <w:hideMark/>
          </w:tcPr>
          <w:p w14:paraId="47B8C4CA" w14:textId="77777777" w:rsidR="00EB47A4" w:rsidRPr="00120A94" w:rsidRDefault="00EB47A4" w:rsidP="00120A94">
            <w:pPr>
              <w:pStyle w:val="NoSpacing"/>
              <w:widowControl w:val="0"/>
              <w:shd w:val="clear" w:color="auto" w:fill="FFFFFF"/>
              <w:jc w:val="center"/>
              <w:rPr>
                <w:rFonts w:ascii="Times New Roman" w:hAnsi="Times New Roman"/>
                <w:b/>
                <w:color w:val="000000"/>
                <w:sz w:val="28"/>
                <w:szCs w:val="28"/>
              </w:rPr>
            </w:pPr>
            <w:r w:rsidRPr="00120A94">
              <w:rPr>
                <w:rFonts w:ascii="Times New Roman" w:hAnsi="Times New Roman"/>
                <w:b/>
                <w:color w:val="000000"/>
                <w:sz w:val="28"/>
                <w:szCs w:val="28"/>
              </w:rPr>
              <w:t>Năm</w:t>
            </w:r>
          </w:p>
        </w:tc>
        <w:tc>
          <w:tcPr>
            <w:tcW w:w="466" w:type="pct"/>
            <w:vMerge w:val="restart"/>
            <w:vAlign w:val="center"/>
          </w:tcPr>
          <w:p w14:paraId="166266B5" w14:textId="77777777" w:rsidR="00EB47A4" w:rsidRPr="00120A94" w:rsidRDefault="00EB47A4" w:rsidP="00120A94">
            <w:pPr>
              <w:pStyle w:val="NoSpacing"/>
              <w:widowControl w:val="0"/>
              <w:shd w:val="clear" w:color="auto" w:fill="FFFFFF"/>
              <w:jc w:val="center"/>
              <w:rPr>
                <w:rFonts w:ascii="Times New Roman" w:hAnsi="Times New Roman"/>
                <w:b/>
                <w:color w:val="000000"/>
                <w:sz w:val="28"/>
                <w:szCs w:val="28"/>
              </w:rPr>
            </w:pPr>
            <w:r w:rsidRPr="00120A94">
              <w:rPr>
                <w:rFonts w:ascii="Times New Roman" w:hAnsi="Times New Roman"/>
                <w:b/>
                <w:color w:val="000000"/>
                <w:sz w:val="28"/>
                <w:szCs w:val="28"/>
              </w:rPr>
              <w:t>Sản lượng (Tấn)</w:t>
            </w:r>
          </w:p>
        </w:tc>
        <w:tc>
          <w:tcPr>
            <w:tcW w:w="690" w:type="pct"/>
            <w:vAlign w:val="center"/>
          </w:tcPr>
          <w:p w14:paraId="580AE1C1" w14:textId="77777777" w:rsidR="00EB47A4" w:rsidRPr="00120A94" w:rsidRDefault="00EB47A4" w:rsidP="00120A94">
            <w:pPr>
              <w:pStyle w:val="NoSpacing"/>
              <w:widowControl w:val="0"/>
              <w:shd w:val="clear" w:color="auto" w:fill="FFFFFF"/>
              <w:jc w:val="center"/>
              <w:rPr>
                <w:rFonts w:ascii="Times New Roman" w:hAnsi="Times New Roman"/>
                <w:b/>
                <w:color w:val="000000"/>
                <w:sz w:val="28"/>
                <w:szCs w:val="28"/>
              </w:rPr>
            </w:pPr>
            <w:r w:rsidRPr="00120A94">
              <w:rPr>
                <w:rFonts w:ascii="Times New Roman" w:hAnsi="Times New Roman"/>
                <w:b/>
                <w:color w:val="000000"/>
                <w:sz w:val="28"/>
                <w:szCs w:val="28"/>
              </w:rPr>
              <w:t xml:space="preserve">Giá lúa tươi thời điểm </w:t>
            </w:r>
          </w:p>
        </w:tc>
        <w:tc>
          <w:tcPr>
            <w:tcW w:w="690" w:type="pct"/>
            <w:vAlign w:val="center"/>
            <w:hideMark/>
          </w:tcPr>
          <w:p w14:paraId="34838534" w14:textId="77777777" w:rsidR="00EB47A4" w:rsidRPr="00120A94" w:rsidRDefault="00EB47A4" w:rsidP="00120A94">
            <w:pPr>
              <w:pStyle w:val="NoSpacing"/>
              <w:widowControl w:val="0"/>
              <w:shd w:val="clear" w:color="auto" w:fill="FFFFFF"/>
              <w:jc w:val="center"/>
              <w:rPr>
                <w:rFonts w:ascii="Times New Roman" w:hAnsi="Times New Roman"/>
                <w:b/>
                <w:color w:val="000000"/>
                <w:sz w:val="28"/>
                <w:szCs w:val="28"/>
              </w:rPr>
            </w:pPr>
            <w:r w:rsidRPr="00120A94">
              <w:rPr>
                <w:rFonts w:ascii="Times New Roman" w:hAnsi="Times New Roman"/>
                <w:b/>
                <w:color w:val="000000"/>
                <w:sz w:val="28"/>
                <w:szCs w:val="28"/>
              </w:rPr>
              <w:t xml:space="preserve">Giá trị tăng thêm </w:t>
            </w:r>
          </w:p>
        </w:tc>
        <w:tc>
          <w:tcPr>
            <w:tcW w:w="516" w:type="pct"/>
            <w:gridSpan w:val="2"/>
            <w:vAlign w:val="center"/>
            <w:hideMark/>
          </w:tcPr>
          <w:p w14:paraId="3499D86F" w14:textId="77777777" w:rsidR="00EB47A4" w:rsidRPr="00120A94" w:rsidRDefault="00EB47A4" w:rsidP="00120A94">
            <w:pPr>
              <w:pStyle w:val="NoSpacing"/>
              <w:widowControl w:val="0"/>
              <w:shd w:val="clear" w:color="auto" w:fill="FFFFFF"/>
              <w:jc w:val="center"/>
              <w:rPr>
                <w:rFonts w:ascii="Times New Roman" w:hAnsi="Times New Roman"/>
                <w:b/>
                <w:color w:val="000000"/>
                <w:sz w:val="28"/>
                <w:szCs w:val="28"/>
              </w:rPr>
            </w:pPr>
            <w:r w:rsidRPr="00120A94">
              <w:rPr>
                <w:rFonts w:ascii="Times New Roman" w:hAnsi="Times New Roman"/>
                <w:b/>
                <w:color w:val="000000"/>
                <w:sz w:val="28"/>
                <w:szCs w:val="28"/>
              </w:rPr>
              <w:t xml:space="preserve">Giá bán thực tế </w:t>
            </w:r>
          </w:p>
        </w:tc>
        <w:tc>
          <w:tcPr>
            <w:tcW w:w="883" w:type="pct"/>
            <w:vAlign w:val="center"/>
          </w:tcPr>
          <w:p w14:paraId="0D10EB2D" w14:textId="77777777" w:rsidR="00EB47A4" w:rsidRPr="00120A94" w:rsidRDefault="00EB47A4" w:rsidP="00120A94">
            <w:pPr>
              <w:pStyle w:val="NoSpacing"/>
              <w:widowControl w:val="0"/>
              <w:shd w:val="clear" w:color="auto" w:fill="FFFFFF"/>
              <w:jc w:val="center"/>
              <w:rPr>
                <w:rFonts w:ascii="Times New Roman" w:hAnsi="Times New Roman"/>
                <w:b/>
                <w:color w:val="000000"/>
                <w:sz w:val="28"/>
                <w:szCs w:val="28"/>
              </w:rPr>
            </w:pPr>
            <w:r w:rsidRPr="00120A94">
              <w:rPr>
                <w:rFonts w:ascii="Times New Roman" w:hAnsi="Times New Roman"/>
                <w:b/>
                <w:color w:val="000000"/>
                <w:sz w:val="28"/>
                <w:szCs w:val="28"/>
              </w:rPr>
              <w:t>Tổng chi</w:t>
            </w:r>
          </w:p>
        </w:tc>
        <w:tc>
          <w:tcPr>
            <w:tcW w:w="896" w:type="pct"/>
            <w:vAlign w:val="center"/>
          </w:tcPr>
          <w:p w14:paraId="5D1AD073" w14:textId="77777777" w:rsidR="00EB47A4" w:rsidRPr="00120A94" w:rsidRDefault="00EB47A4" w:rsidP="00120A94">
            <w:pPr>
              <w:pStyle w:val="NoSpacing"/>
              <w:widowControl w:val="0"/>
              <w:shd w:val="clear" w:color="auto" w:fill="FFFFFF"/>
              <w:jc w:val="center"/>
              <w:rPr>
                <w:rFonts w:ascii="Times New Roman" w:hAnsi="Times New Roman"/>
                <w:b/>
                <w:color w:val="000000"/>
                <w:sz w:val="28"/>
                <w:szCs w:val="28"/>
              </w:rPr>
            </w:pPr>
            <w:r w:rsidRPr="00120A94">
              <w:rPr>
                <w:rFonts w:ascii="Times New Roman" w:hAnsi="Times New Roman"/>
                <w:b/>
                <w:color w:val="000000"/>
                <w:sz w:val="28"/>
                <w:szCs w:val="28"/>
              </w:rPr>
              <w:t>Tổng thu</w:t>
            </w:r>
          </w:p>
        </w:tc>
      </w:tr>
      <w:tr w:rsidR="00EB47A4" w:rsidRPr="00120A94" w14:paraId="1FFE8948" w14:textId="77777777" w:rsidTr="00DC70D3">
        <w:trPr>
          <w:trHeight w:val="353"/>
          <w:jc w:val="center"/>
        </w:trPr>
        <w:tc>
          <w:tcPr>
            <w:tcW w:w="454" w:type="pct"/>
            <w:vMerge/>
            <w:vAlign w:val="center"/>
            <w:hideMark/>
          </w:tcPr>
          <w:p w14:paraId="011B3818" w14:textId="77777777" w:rsidR="00EB47A4" w:rsidRPr="00120A94" w:rsidRDefault="00EB47A4" w:rsidP="00120A94">
            <w:pPr>
              <w:pStyle w:val="NoSpacing"/>
              <w:widowControl w:val="0"/>
              <w:shd w:val="clear" w:color="auto" w:fill="FFFFFF"/>
              <w:jc w:val="center"/>
              <w:rPr>
                <w:rFonts w:ascii="Times New Roman" w:hAnsi="Times New Roman"/>
                <w:b/>
                <w:color w:val="000000"/>
                <w:sz w:val="28"/>
                <w:szCs w:val="28"/>
              </w:rPr>
            </w:pPr>
          </w:p>
        </w:tc>
        <w:tc>
          <w:tcPr>
            <w:tcW w:w="405" w:type="pct"/>
            <w:vMerge/>
            <w:vAlign w:val="center"/>
            <w:hideMark/>
          </w:tcPr>
          <w:p w14:paraId="0C4396B6" w14:textId="77777777" w:rsidR="00EB47A4" w:rsidRPr="00120A94" w:rsidRDefault="00EB47A4" w:rsidP="00120A94">
            <w:pPr>
              <w:pStyle w:val="NoSpacing"/>
              <w:widowControl w:val="0"/>
              <w:shd w:val="clear" w:color="auto" w:fill="FFFFFF"/>
              <w:jc w:val="center"/>
              <w:rPr>
                <w:rFonts w:ascii="Times New Roman" w:hAnsi="Times New Roman"/>
                <w:b/>
                <w:color w:val="000000"/>
                <w:sz w:val="28"/>
                <w:szCs w:val="28"/>
              </w:rPr>
            </w:pPr>
          </w:p>
        </w:tc>
        <w:tc>
          <w:tcPr>
            <w:tcW w:w="466" w:type="pct"/>
            <w:vMerge/>
            <w:vAlign w:val="center"/>
          </w:tcPr>
          <w:p w14:paraId="17F97B1E" w14:textId="77777777" w:rsidR="00EB47A4" w:rsidRPr="00120A94" w:rsidRDefault="00EB47A4" w:rsidP="00120A94">
            <w:pPr>
              <w:pStyle w:val="NoSpacing"/>
              <w:widowControl w:val="0"/>
              <w:shd w:val="clear" w:color="auto" w:fill="FFFFFF"/>
              <w:jc w:val="center"/>
              <w:rPr>
                <w:rFonts w:ascii="Times New Roman" w:hAnsi="Times New Roman"/>
                <w:b/>
                <w:color w:val="000000"/>
                <w:sz w:val="28"/>
                <w:szCs w:val="28"/>
              </w:rPr>
            </w:pPr>
          </w:p>
        </w:tc>
        <w:tc>
          <w:tcPr>
            <w:tcW w:w="1888" w:type="pct"/>
            <w:gridSpan w:val="3"/>
            <w:vAlign w:val="center"/>
          </w:tcPr>
          <w:p w14:paraId="58F4F950" w14:textId="77777777" w:rsidR="00EB47A4" w:rsidRPr="00120A94" w:rsidRDefault="00EB47A4" w:rsidP="00120A94">
            <w:pPr>
              <w:pStyle w:val="NoSpacing"/>
              <w:widowControl w:val="0"/>
              <w:shd w:val="clear" w:color="auto" w:fill="FFFFFF"/>
              <w:jc w:val="center"/>
              <w:rPr>
                <w:rFonts w:ascii="Times New Roman" w:hAnsi="Times New Roman"/>
                <w:b/>
                <w:color w:val="000000"/>
                <w:sz w:val="28"/>
                <w:szCs w:val="28"/>
              </w:rPr>
            </w:pPr>
            <w:r w:rsidRPr="00120A94">
              <w:rPr>
                <w:rFonts w:ascii="Times New Roman" w:hAnsi="Times New Roman"/>
                <w:b/>
                <w:color w:val="000000"/>
                <w:sz w:val="28"/>
                <w:szCs w:val="28"/>
              </w:rPr>
              <w:t>triệu đồng</w:t>
            </w:r>
          </w:p>
        </w:tc>
        <w:tc>
          <w:tcPr>
            <w:tcW w:w="1787" w:type="pct"/>
            <w:gridSpan w:val="3"/>
          </w:tcPr>
          <w:p w14:paraId="490D583A" w14:textId="77777777" w:rsidR="00EB47A4" w:rsidRPr="00120A94" w:rsidRDefault="00EB47A4" w:rsidP="00120A94">
            <w:pPr>
              <w:pStyle w:val="NoSpacing"/>
              <w:widowControl w:val="0"/>
              <w:shd w:val="clear" w:color="auto" w:fill="FFFFFF"/>
              <w:jc w:val="center"/>
              <w:rPr>
                <w:rFonts w:ascii="Times New Roman" w:hAnsi="Times New Roman"/>
                <w:b/>
                <w:color w:val="000000"/>
                <w:sz w:val="28"/>
                <w:szCs w:val="28"/>
              </w:rPr>
            </w:pPr>
            <w:r w:rsidRPr="00120A94">
              <w:rPr>
                <w:rFonts w:ascii="Times New Roman" w:hAnsi="Times New Roman"/>
                <w:b/>
                <w:color w:val="000000"/>
                <w:sz w:val="28"/>
                <w:szCs w:val="28"/>
              </w:rPr>
              <w:t>Triệu đồng/ha</w:t>
            </w:r>
          </w:p>
        </w:tc>
      </w:tr>
      <w:tr w:rsidR="00EB47A4" w:rsidRPr="00120A94" w14:paraId="6E155297" w14:textId="77777777" w:rsidTr="00DC70D3">
        <w:trPr>
          <w:trHeight w:val="144"/>
          <w:jc w:val="center"/>
        </w:trPr>
        <w:tc>
          <w:tcPr>
            <w:tcW w:w="454" w:type="pct"/>
            <w:vMerge w:val="restart"/>
          </w:tcPr>
          <w:p w14:paraId="02E54B54"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r w:rsidRPr="00120A94">
              <w:rPr>
                <w:rFonts w:ascii="Times New Roman" w:hAnsi="Times New Roman"/>
                <w:color w:val="000000"/>
                <w:sz w:val="28"/>
                <w:szCs w:val="28"/>
              </w:rPr>
              <w:t>Hữu cơ</w:t>
            </w:r>
          </w:p>
        </w:tc>
        <w:tc>
          <w:tcPr>
            <w:tcW w:w="405" w:type="pct"/>
            <w:hideMark/>
          </w:tcPr>
          <w:p w14:paraId="31878386"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r w:rsidRPr="00120A94">
              <w:rPr>
                <w:rFonts w:ascii="Times New Roman" w:hAnsi="Times New Roman"/>
                <w:color w:val="000000"/>
                <w:sz w:val="28"/>
                <w:szCs w:val="28"/>
              </w:rPr>
              <w:t>2015</w:t>
            </w:r>
          </w:p>
        </w:tc>
        <w:tc>
          <w:tcPr>
            <w:tcW w:w="466" w:type="pct"/>
          </w:tcPr>
          <w:p w14:paraId="36CD7364"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r w:rsidRPr="00120A94">
              <w:rPr>
                <w:rFonts w:ascii="Times New Roman" w:hAnsi="Times New Roman"/>
                <w:color w:val="000000"/>
                <w:sz w:val="28"/>
                <w:szCs w:val="28"/>
              </w:rPr>
              <w:t>4,29</w:t>
            </w:r>
          </w:p>
        </w:tc>
        <w:tc>
          <w:tcPr>
            <w:tcW w:w="690" w:type="pct"/>
            <w:vMerge w:val="restart"/>
          </w:tcPr>
          <w:p w14:paraId="02D0874B"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r w:rsidRPr="00120A94">
              <w:rPr>
                <w:rFonts w:ascii="Times New Roman" w:hAnsi="Times New Roman"/>
                <w:color w:val="000000"/>
                <w:sz w:val="28"/>
                <w:szCs w:val="28"/>
              </w:rPr>
              <w:t>5,80</w:t>
            </w:r>
          </w:p>
          <w:p w14:paraId="14E2F20F"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p>
        </w:tc>
        <w:tc>
          <w:tcPr>
            <w:tcW w:w="690" w:type="pct"/>
            <w:hideMark/>
          </w:tcPr>
          <w:p w14:paraId="616CEA90"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r w:rsidRPr="00120A94">
              <w:rPr>
                <w:rFonts w:ascii="Times New Roman" w:hAnsi="Times New Roman"/>
                <w:color w:val="000000"/>
                <w:sz w:val="28"/>
                <w:szCs w:val="28"/>
              </w:rPr>
              <w:t>1,45</w:t>
            </w:r>
          </w:p>
        </w:tc>
        <w:tc>
          <w:tcPr>
            <w:tcW w:w="516" w:type="pct"/>
            <w:gridSpan w:val="2"/>
          </w:tcPr>
          <w:p w14:paraId="2A6F813D"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r w:rsidRPr="00120A94">
              <w:rPr>
                <w:rFonts w:ascii="Times New Roman" w:hAnsi="Times New Roman"/>
                <w:color w:val="000000"/>
                <w:sz w:val="28"/>
                <w:szCs w:val="28"/>
              </w:rPr>
              <w:t>8,70</w:t>
            </w:r>
          </w:p>
        </w:tc>
        <w:tc>
          <w:tcPr>
            <w:tcW w:w="883" w:type="pct"/>
          </w:tcPr>
          <w:p w14:paraId="12BDBC5B" w14:textId="77777777" w:rsidR="00EB47A4" w:rsidRPr="00120A94" w:rsidRDefault="00EB47A4" w:rsidP="00120A94">
            <w:pPr>
              <w:widowControl w:val="0"/>
              <w:shd w:val="clear" w:color="auto" w:fill="FFFFFF"/>
              <w:spacing w:after="0" w:line="240" w:lineRule="auto"/>
              <w:ind w:firstLine="0"/>
              <w:rPr>
                <w:color w:val="000000"/>
                <w:sz w:val="28"/>
                <w:szCs w:val="28"/>
              </w:rPr>
            </w:pPr>
            <w:r w:rsidRPr="00120A94">
              <w:rPr>
                <w:color w:val="000000"/>
                <w:sz w:val="28"/>
                <w:szCs w:val="28"/>
              </w:rPr>
              <w:t>13,3</w:t>
            </w:r>
          </w:p>
        </w:tc>
        <w:tc>
          <w:tcPr>
            <w:tcW w:w="896" w:type="pct"/>
          </w:tcPr>
          <w:p w14:paraId="13EFB592" w14:textId="77777777" w:rsidR="00EB47A4" w:rsidRPr="00120A94" w:rsidRDefault="00EB47A4" w:rsidP="00120A94">
            <w:pPr>
              <w:widowControl w:val="0"/>
              <w:shd w:val="clear" w:color="auto" w:fill="FFFFFF"/>
              <w:spacing w:after="0" w:line="240" w:lineRule="auto"/>
              <w:ind w:firstLine="0"/>
              <w:rPr>
                <w:color w:val="000000"/>
                <w:sz w:val="28"/>
                <w:szCs w:val="28"/>
              </w:rPr>
            </w:pPr>
            <w:r w:rsidRPr="00120A94">
              <w:rPr>
                <w:color w:val="000000"/>
                <w:sz w:val="28"/>
                <w:szCs w:val="28"/>
              </w:rPr>
              <w:t>37,32</w:t>
            </w:r>
          </w:p>
        </w:tc>
      </w:tr>
      <w:tr w:rsidR="00EB47A4" w:rsidRPr="00120A94" w14:paraId="218EFC83" w14:textId="77777777" w:rsidTr="00DC70D3">
        <w:trPr>
          <w:trHeight w:val="358"/>
          <w:jc w:val="center"/>
        </w:trPr>
        <w:tc>
          <w:tcPr>
            <w:tcW w:w="454" w:type="pct"/>
            <w:vMerge/>
            <w:vAlign w:val="center"/>
            <w:hideMark/>
          </w:tcPr>
          <w:p w14:paraId="430E5FAB" w14:textId="77777777" w:rsidR="00EB47A4" w:rsidRPr="00120A94" w:rsidRDefault="00EB47A4" w:rsidP="00120A94">
            <w:pPr>
              <w:widowControl w:val="0"/>
              <w:shd w:val="clear" w:color="auto" w:fill="FFFFFF"/>
              <w:spacing w:after="0" w:line="240" w:lineRule="auto"/>
              <w:ind w:firstLine="0"/>
              <w:rPr>
                <w:color w:val="000000"/>
                <w:sz w:val="28"/>
                <w:szCs w:val="28"/>
              </w:rPr>
            </w:pPr>
          </w:p>
        </w:tc>
        <w:tc>
          <w:tcPr>
            <w:tcW w:w="405" w:type="pct"/>
          </w:tcPr>
          <w:p w14:paraId="197903DB"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r w:rsidRPr="00120A94">
              <w:rPr>
                <w:rFonts w:ascii="Times New Roman" w:hAnsi="Times New Roman"/>
                <w:color w:val="000000"/>
                <w:sz w:val="28"/>
                <w:szCs w:val="28"/>
              </w:rPr>
              <w:t>2016</w:t>
            </w:r>
          </w:p>
        </w:tc>
        <w:tc>
          <w:tcPr>
            <w:tcW w:w="466" w:type="pct"/>
          </w:tcPr>
          <w:p w14:paraId="5295AF24"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r w:rsidRPr="00120A94">
              <w:rPr>
                <w:rFonts w:ascii="Times New Roman" w:hAnsi="Times New Roman"/>
                <w:color w:val="000000"/>
                <w:sz w:val="28"/>
                <w:szCs w:val="28"/>
              </w:rPr>
              <w:t>4,29</w:t>
            </w:r>
          </w:p>
        </w:tc>
        <w:tc>
          <w:tcPr>
            <w:tcW w:w="690" w:type="pct"/>
            <w:vMerge/>
          </w:tcPr>
          <w:p w14:paraId="536CD5F6"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p>
        </w:tc>
        <w:tc>
          <w:tcPr>
            <w:tcW w:w="690" w:type="pct"/>
            <w:hideMark/>
          </w:tcPr>
          <w:p w14:paraId="11592F10"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r w:rsidRPr="00120A94">
              <w:rPr>
                <w:rFonts w:ascii="Times New Roman" w:hAnsi="Times New Roman"/>
                <w:color w:val="000000"/>
                <w:sz w:val="28"/>
                <w:szCs w:val="28"/>
              </w:rPr>
              <w:t>2,03</w:t>
            </w:r>
          </w:p>
        </w:tc>
        <w:tc>
          <w:tcPr>
            <w:tcW w:w="516" w:type="pct"/>
            <w:gridSpan w:val="2"/>
          </w:tcPr>
          <w:p w14:paraId="256F337C"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r w:rsidRPr="00120A94">
              <w:rPr>
                <w:rFonts w:ascii="Times New Roman" w:hAnsi="Times New Roman"/>
                <w:color w:val="000000"/>
                <w:sz w:val="28"/>
                <w:szCs w:val="28"/>
              </w:rPr>
              <w:t>9,28</w:t>
            </w:r>
          </w:p>
        </w:tc>
        <w:tc>
          <w:tcPr>
            <w:tcW w:w="883" w:type="pct"/>
          </w:tcPr>
          <w:p w14:paraId="3616D824" w14:textId="77777777" w:rsidR="00EB47A4" w:rsidRPr="00120A94" w:rsidRDefault="00EB47A4" w:rsidP="00120A94">
            <w:pPr>
              <w:widowControl w:val="0"/>
              <w:shd w:val="clear" w:color="auto" w:fill="FFFFFF"/>
              <w:spacing w:after="0" w:line="240" w:lineRule="auto"/>
              <w:ind w:firstLine="0"/>
              <w:rPr>
                <w:color w:val="000000"/>
                <w:sz w:val="28"/>
                <w:szCs w:val="28"/>
              </w:rPr>
            </w:pPr>
            <w:r w:rsidRPr="00120A94">
              <w:rPr>
                <w:color w:val="000000"/>
                <w:sz w:val="28"/>
                <w:szCs w:val="28"/>
              </w:rPr>
              <w:t>13,3</w:t>
            </w:r>
          </w:p>
        </w:tc>
        <w:tc>
          <w:tcPr>
            <w:tcW w:w="896" w:type="pct"/>
          </w:tcPr>
          <w:p w14:paraId="256EAA7B" w14:textId="77777777" w:rsidR="00EB47A4" w:rsidRPr="00120A94" w:rsidRDefault="00EB47A4" w:rsidP="00120A94">
            <w:pPr>
              <w:widowControl w:val="0"/>
              <w:shd w:val="clear" w:color="auto" w:fill="FFFFFF"/>
              <w:spacing w:after="0" w:line="240" w:lineRule="auto"/>
              <w:ind w:firstLine="0"/>
              <w:rPr>
                <w:color w:val="000000"/>
                <w:sz w:val="28"/>
                <w:szCs w:val="28"/>
              </w:rPr>
            </w:pPr>
            <w:r w:rsidRPr="00120A94">
              <w:rPr>
                <w:color w:val="000000"/>
                <w:sz w:val="28"/>
                <w:szCs w:val="28"/>
              </w:rPr>
              <w:t>39,81</w:t>
            </w:r>
          </w:p>
        </w:tc>
      </w:tr>
      <w:tr w:rsidR="00EB47A4" w:rsidRPr="00120A94" w14:paraId="7BE9C234" w14:textId="77777777" w:rsidTr="00DC70D3">
        <w:trPr>
          <w:trHeight w:val="144"/>
          <w:jc w:val="center"/>
        </w:trPr>
        <w:tc>
          <w:tcPr>
            <w:tcW w:w="454" w:type="pct"/>
            <w:vMerge/>
            <w:vAlign w:val="center"/>
            <w:hideMark/>
          </w:tcPr>
          <w:p w14:paraId="057A008A" w14:textId="77777777" w:rsidR="00EB47A4" w:rsidRPr="00120A94" w:rsidRDefault="00EB47A4" w:rsidP="00120A94">
            <w:pPr>
              <w:widowControl w:val="0"/>
              <w:shd w:val="clear" w:color="auto" w:fill="FFFFFF"/>
              <w:spacing w:after="0" w:line="240" w:lineRule="auto"/>
              <w:ind w:firstLine="0"/>
              <w:rPr>
                <w:color w:val="000000"/>
                <w:sz w:val="28"/>
                <w:szCs w:val="28"/>
              </w:rPr>
            </w:pPr>
          </w:p>
        </w:tc>
        <w:tc>
          <w:tcPr>
            <w:tcW w:w="405" w:type="pct"/>
          </w:tcPr>
          <w:p w14:paraId="34736488"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r w:rsidRPr="00120A94">
              <w:rPr>
                <w:rFonts w:ascii="Times New Roman" w:hAnsi="Times New Roman"/>
                <w:color w:val="000000"/>
                <w:sz w:val="28"/>
                <w:szCs w:val="28"/>
              </w:rPr>
              <w:t xml:space="preserve">2017 </w:t>
            </w:r>
          </w:p>
        </w:tc>
        <w:tc>
          <w:tcPr>
            <w:tcW w:w="466" w:type="pct"/>
          </w:tcPr>
          <w:p w14:paraId="49E48A4D"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r w:rsidRPr="00120A94">
              <w:rPr>
                <w:rFonts w:ascii="Times New Roman" w:hAnsi="Times New Roman"/>
                <w:color w:val="000000"/>
                <w:sz w:val="28"/>
                <w:szCs w:val="28"/>
              </w:rPr>
              <w:t>4,29</w:t>
            </w:r>
          </w:p>
        </w:tc>
        <w:tc>
          <w:tcPr>
            <w:tcW w:w="690" w:type="pct"/>
            <w:vMerge/>
          </w:tcPr>
          <w:p w14:paraId="5F9A7E18"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p>
        </w:tc>
        <w:tc>
          <w:tcPr>
            <w:tcW w:w="690" w:type="pct"/>
            <w:hideMark/>
          </w:tcPr>
          <w:p w14:paraId="44E43B8E"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r w:rsidRPr="00120A94">
              <w:rPr>
                <w:rFonts w:ascii="Times New Roman" w:hAnsi="Times New Roman"/>
                <w:color w:val="000000"/>
                <w:sz w:val="28"/>
                <w:szCs w:val="28"/>
              </w:rPr>
              <w:t>3,19</w:t>
            </w:r>
          </w:p>
        </w:tc>
        <w:tc>
          <w:tcPr>
            <w:tcW w:w="516" w:type="pct"/>
            <w:gridSpan w:val="2"/>
          </w:tcPr>
          <w:p w14:paraId="02CD9274"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r w:rsidRPr="00120A94">
              <w:rPr>
                <w:rFonts w:ascii="Times New Roman" w:hAnsi="Times New Roman"/>
                <w:color w:val="000000"/>
                <w:sz w:val="28"/>
                <w:szCs w:val="28"/>
              </w:rPr>
              <w:t>10,44</w:t>
            </w:r>
          </w:p>
        </w:tc>
        <w:tc>
          <w:tcPr>
            <w:tcW w:w="883" w:type="pct"/>
          </w:tcPr>
          <w:p w14:paraId="237813C8" w14:textId="77777777" w:rsidR="00EB47A4" w:rsidRPr="00120A94" w:rsidRDefault="00EB47A4" w:rsidP="00120A94">
            <w:pPr>
              <w:widowControl w:val="0"/>
              <w:shd w:val="clear" w:color="auto" w:fill="FFFFFF"/>
              <w:spacing w:after="0" w:line="240" w:lineRule="auto"/>
              <w:ind w:firstLine="0"/>
              <w:rPr>
                <w:color w:val="000000"/>
                <w:sz w:val="28"/>
                <w:szCs w:val="28"/>
              </w:rPr>
            </w:pPr>
            <w:r w:rsidRPr="00120A94">
              <w:rPr>
                <w:color w:val="000000"/>
                <w:sz w:val="28"/>
                <w:szCs w:val="28"/>
              </w:rPr>
              <w:t>13,3</w:t>
            </w:r>
          </w:p>
        </w:tc>
        <w:tc>
          <w:tcPr>
            <w:tcW w:w="896" w:type="pct"/>
          </w:tcPr>
          <w:p w14:paraId="509B9681" w14:textId="77777777" w:rsidR="00EB47A4" w:rsidRPr="00120A94" w:rsidRDefault="00EB47A4" w:rsidP="00120A94">
            <w:pPr>
              <w:widowControl w:val="0"/>
              <w:shd w:val="clear" w:color="auto" w:fill="FFFFFF"/>
              <w:spacing w:after="0" w:line="240" w:lineRule="auto"/>
              <w:ind w:firstLine="0"/>
              <w:rPr>
                <w:color w:val="000000"/>
                <w:sz w:val="28"/>
                <w:szCs w:val="28"/>
              </w:rPr>
            </w:pPr>
            <w:r w:rsidRPr="00120A94">
              <w:rPr>
                <w:color w:val="000000"/>
                <w:sz w:val="28"/>
                <w:szCs w:val="28"/>
              </w:rPr>
              <w:t>44,79</w:t>
            </w:r>
          </w:p>
        </w:tc>
      </w:tr>
      <w:tr w:rsidR="00EB47A4" w:rsidRPr="00120A94" w14:paraId="67D77C3A" w14:textId="77777777" w:rsidTr="00DC70D3">
        <w:trPr>
          <w:trHeight w:val="144"/>
          <w:jc w:val="center"/>
        </w:trPr>
        <w:tc>
          <w:tcPr>
            <w:tcW w:w="454" w:type="pct"/>
            <w:hideMark/>
          </w:tcPr>
          <w:p w14:paraId="51CC41F2"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r w:rsidRPr="00120A94">
              <w:rPr>
                <w:rFonts w:ascii="Times New Roman" w:hAnsi="Times New Roman"/>
                <w:color w:val="000000"/>
                <w:sz w:val="28"/>
                <w:szCs w:val="28"/>
              </w:rPr>
              <w:t>Vô cơ</w:t>
            </w:r>
          </w:p>
        </w:tc>
        <w:tc>
          <w:tcPr>
            <w:tcW w:w="405" w:type="pct"/>
            <w:hideMark/>
          </w:tcPr>
          <w:p w14:paraId="240AC0E6"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p>
        </w:tc>
        <w:tc>
          <w:tcPr>
            <w:tcW w:w="466" w:type="pct"/>
            <w:vAlign w:val="center"/>
          </w:tcPr>
          <w:p w14:paraId="4B97052E"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r w:rsidRPr="00120A94">
              <w:rPr>
                <w:rFonts w:ascii="Times New Roman" w:hAnsi="Times New Roman"/>
                <w:color w:val="000000"/>
                <w:sz w:val="28"/>
                <w:szCs w:val="28"/>
              </w:rPr>
              <w:t>5,4</w:t>
            </w:r>
          </w:p>
        </w:tc>
        <w:tc>
          <w:tcPr>
            <w:tcW w:w="690" w:type="pct"/>
            <w:vAlign w:val="center"/>
          </w:tcPr>
          <w:p w14:paraId="7BAE9671"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r w:rsidRPr="00120A94">
              <w:rPr>
                <w:rFonts w:ascii="Times New Roman" w:hAnsi="Times New Roman"/>
                <w:color w:val="000000"/>
                <w:sz w:val="28"/>
                <w:szCs w:val="28"/>
              </w:rPr>
              <w:t>5,40</w:t>
            </w:r>
          </w:p>
        </w:tc>
        <w:tc>
          <w:tcPr>
            <w:tcW w:w="690" w:type="pct"/>
            <w:vAlign w:val="center"/>
            <w:hideMark/>
          </w:tcPr>
          <w:p w14:paraId="73CE59FE"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r w:rsidRPr="00120A94">
              <w:rPr>
                <w:rFonts w:ascii="Times New Roman" w:hAnsi="Times New Roman"/>
                <w:color w:val="000000"/>
                <w:sz w:val="28"/>
                <w:szCs w:val="28"/>
              </w:rPr>
              <w:t>0</w:t>
            </w:r>
          </w:p>
        </w:tc>
        <w:tc>
          <w:tcPr>
            <w:tcW w:w="516" w:type="pct"/>
            <w:gridSpan w:val="2"/>
            <w:vAlign w:val="center"/>
          </w:tcPr>
          <w:p w14:paraId="4E5F69AC" w14:textId="77777777" w:rsidR="00EB47A4" w:rsidRPr="00120A94" w:rsidRDefault="00EB47A4" w:rsidP="00120A94">
            <w:pPr>
              <w:pStyle w:val="NoSpacing"/>
              <w:widowControl w:val="0"/>
              <w:shd w:val="clear" w:color="auto" w:fill="FFFFFF"/>
              <w:jc w:val="center"/>
              <w:rPr>
                <w:rFonts w:ascii="Times New Roman" w:hAnsi="Times New Roman"/>
                <w:color w:val="000000"/>
                <w:sz w:val="28"/>
                <w:szCs w:val="28"/>
              </w:rPr>
            </w:pPr>
            <w:r w:rsidRPr="00120A94">
              <w:rPr>
                <w:rFonts w:ascii="Times New Roman" w:hAnsi="Times New Roman"/>
                <w:color w:val="000000"/>
                <w:sz w:val="28"/>
                <w:szCs w:val="28"/>
              </w:rPr>
              <w:t>6,48</w:t>
            </w:r>
          </w:p>
        </w:tc>
        <w:tc>
          <w:tcPr>
            <w:tcW w:w="883" w:type="pct"/>
            <w:vAlign w:val="center"/>
          </w:tcPr>
          <w:p w14:paraId="3D65C3D3" w14:textId="77777777" w:rsidR="00EB47A4" w:rsidRPr="00120A94" w:rsidRDefault="00EB47A4" w:rsidP="00120A94">
            <w:pPr>
              <w:widowControl w:val="0"/>
              <w:shd w:val="clear" w:color="auto" w:fill="FFFFFF"/>
              <w:spacing w:after="0" w:line="240" w:lineRule="auto"/>
              <w:ind w:firstLine="0"/>
              <w:rPr>
                <w:color w:val="000000"/>
                <w:sz w:val="28"/>
                <w:szCs w:val="28"/>
              </w:rPr>
            </w:pPr>
            <w:r w:rsidRPr="00120A94">
              <w:rPr>
                <w:color w:val="000000"/>
                <w:sz w:val="28"/>
                <w:szCs w:val="28"/>
              </w:rPr>
              <w:t>14,4</w:t>
            </w:r>
          </w:p>
        </w:tc>
        <w:tc>
          <w:tcPr>
            <w:tcW w:w="896" w:type="pct"/>
            <w:vAlign w:val="center"/>
          </w:tcPr>
          <w:p w14:paraId="0416556A" w14:textId="77777777" w:rsidR="00EB47A4" w:rsidRPr="00120A94" w:rsidRDefault="00EB47A4" w:rsidP="00120A94">
            <w:pPr>
              <w:widowControl w:val="0"/>
              <w:shd w:val="clear" w:color="auto" w:fill="FFFFFF"/>
              <w:spacing w:after="0" w:line="240" w:lineRule="auto"/>
              <w:ind w:firstLine="0"/>
              <w:rPr>
                <w:color w:val="000000"/>
                <w:sz w:val="28"/>
                <w:szCs w:val="28"/>
              </w:rPr>
            </w:pPr>
            <w:r w:rsidRPr="00120A94">
              <w:rPr>
                <w:color w:val="000000"/>
                <w:sz w:val="28"/>
                <w:szCs w:val="28"/>
              </w:rPr>
              <w:t>34,99</w:t>
            </w:r>
          </w:p>
        </w:tc>
      </w:tr>
    </w:tbl>
    <w:p w14:paraId="50C5AA2A" w14:textId="77777777" w:rsidR="00EB47A4" w:rsidRPr="00120A94" w:rsidRDefault="00EB47A4" w:rsidP="00120A94">
      <w:pPr>
        <w:pStyle w:val="NoSpacing"/>
        <w:widowControl w:val="0"/>
        <w:shd w:val="clear" w:color="auto" w:fill="FFFFFF"/>
        <w:spacing w:after="120"/>
        <w:ind w:firstLine="720"/>
        <w:jc w:val="both"/>
        <w:rPr>
          <w:rFonts w:ascii="Times New Roman" w:hAnsi="Times New Roman"/>
          <w:i/>
          <w:color w:val="000000"/>
          <w:sz w:val="28"/>
          <w:szCs w:val="28"/>
        </w:rPr>
      </w:pPr>
      <w:r w:rsidRPr="00120A94">
        <w:rPr>
          <w:rFonts w:ascii="Times New Roman" w:hAnsi="Times New Roman"/>
          <w:i/>
          <w:color w:val="000000"/>
          <w:sz w:val="28"/>
          <w:szCs w:val="28"/>
        </w:rPr>
        <w:t>* Số liệu năm 2017 là ước tính</w:t>
      </w:r>
    </w:p>
    <w:p w14:paraId="4A1DF914" w14:textId="77777777" w:rsidR="00EB47A4" w:rsidRPr="00120A94" w:rsidRDefault="00EB47A4" w:rsidP="00120A94">
      <w:pPr>
        <w:widowControl w:val="0"/>
        <w:spacing w:line="240" w:lineRule="auto"/>
        <w:rPr>
          <w:sz w:val="28"/>
          <w:szCs w:val="28"/>
        </w:rPr>
      </w:pPr>
      <w:r w:rsidRPr="00120A94">
        <w:rPr>
          <w:sz w:val="28"/>
          <w:szCs w:val="28"/>
        </w:rPr>
        <w:lastRenderedPageBreak/>
        <w:t xml:space="preserve"> Vì sản xuất lúa hữu cơ ít chi phí hơn, mỗi ha lúa hữu cơ đạt chuẩn năm 2015 thu lời chênh lệch cao hơn so với vô cơ là 3,43 triệu đồng (Bảng 3).</w:t>
      </w:r>
    </w:p>
    <w:p w14:paraId="7AE95CB6" w14:textId="77777777" w:rsidR="00EB47A4" w:rsidRPr="00120A94" w:rsidRDefault="00EB47A4" w:rsidP="00120A94">
      <w:pPr>
        <w:pStyle w:val="NoSpacing"/>
        <w:widowControl w:val="0"/>
        <w:shd w:val="clear" w:color="auto" w:fill="FFFFFF"/>
        <w:spacing w:after="120"/>
        <w:jc w:val="center"/>
        <w:rPr>
          <w:rFonts w:ascii="Times New Roman" w:hAnsi="Times New Roman"/>
          <w:b/>
          <w:color w:val="000000"/>
          <w:sz w:val="28"/>
          <w:szCs w:val="28"/>
          <w:lang w:val="nl-NL"/>
        </w:rPr>
      </w:pPr>
      <w:r w:rsidRPr="00120A94">
        <w:rPr>
          <w:rFonts w:ascii="Times New Roman" w:hAnsi="Times New Roman"/>
          <w:b/>
          <w:color w:val="000000"/>
          <w:sz w:val="28"/>
          <w:szCs w:val="28"/>
          <w:lang w:val="nl-NL"/>
        </w:rPr>
        <w:t xml:space="preserve">Bảng 3. </w:t>
      </w:r>
      <w:r w:rsidRPr="00120A94">
        <w:rPr>
          <w:rFonts w:ascii="Times New Roman" w:hAnsi="Times New Roman"/>
          <w:color w:val="000000"/>
          <w:sz w:val="28"/>
          <w:szCs w:val="28"/>
          <w:lang w:val="nl-NL"/>
        </w:rPr>
        <w:t>Thu nhập và lợi nhuận thực tế của mô hình lúa hữu cơ tại Châu Thành, Trà Vinh</w:t>
      </w:r>
    </w:p>
    <w:tbl>
      <w:tblPr>
        <w:tblW w:w="46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77"/>
        <w:gridCol w:w="2993"/>
        <w:gridCol w:w="1217"/>
        <w:gridCol w:w="1219"/>
        <w:gridCol w:w="1217"/>
        <w:gridCol w:w="1217"/>
      </w:tblGrid>
      <w:tr w:rsidR="00EB47A4" w:rsidRPr="00120A94" w14:paraId="17405EF6" w14:textId="77777777" w:rsidTr="007B7FE1">
        <w:trPr>
          <w:jc w:val="center"/>
        </w:trPr>
        <w:tc>
          <w:tcPr>
            <w:tcW w:w="342" w:type="pct"/>
            <w:vMerge w:val="restart"/>
            <w:shd w:val="clear" w:color="auto" w:fill="auto"/>
            <w:tcMar>
              <w:top w:w="15" w:type="dxa"/>
              <w:left w:w="108" w:type="dxa"/>
              <w:bottom w:w="0" w:type="dxa"/>
              <w:right w:w="108" w:type="dxa"/>
            </w:tcMar>
            <w:vAlign w:val="center"/>
            <w:hideMark/>
          </w:tcPr>
          <w:p w14:paraId="6596BA43" w14:textId="77777777" w:rsidR="00EB47A4" w:rsidRPr="00120A94" w:rsidRDefault="00EB47A4" w:rsidP="00120A94">
            <w:pPr>
              <w:pStyle w:val="NoSpacing"/>
              <w:widowControl w:val="0"/>
              <w:shd w:val="clear" w:color="auto" w:fill="FFFFFF"/>
              <w:ind w:left="-57" w:right="-57"/>
              <w:jc w:val="center"/>
              <w:rPr>
                <w:rFonts w:ascii="Times New Roman" w:hAnsi="Times New Roman"/>
                <w:b/>
                <w:color w:val="000000"/>
                <w:sz w:val="28"/>
                <w:szCs w:val="28"/>
              </w:rPr>
            </w:pPr>
            <w:r w:rsidRPr="00120A94">
              <w:rPr>
                <w:rFonts w:ascii="Times New Roman" w:hAnsi="Times New Roman"/>
                <w:b/>
                <w:color w:val="000000"/>
                <w:sz w:val="28"/>
                <w:szCs w:val="28"/>
                <w:lang w:val="en-GB"/>
              </w:rPr>
              <w:t>TT</w:t>
            </w:r>
          </w:p>
        </w:tc>
        <w:tc>
          <w:tcPr>
            <w:tcW w:w="1773" w:type="pct"/>
            <w:vMerge w:val="restart"/>
            <w:shd w:val="clear" w:color="auto" w:fill="auto"/>
            <w:tcMar>
              <w:top w:w="15" w:type="dxa"/>
              <w:left w:w="108" w:type="dxa"/>
              <w:bottom w:w="0" w:type="dxa"/>
              <w:right w:w="108" w:type="dxa"/>
            </w:tcMar>
            <w:vAlign w:val="center"/>
            <w:hideMark/>
          </w:tcPr>
          <w:p w14:paraId="627477D3" w14:textId="77777777" w:rsidR="00EB47A4" w:rsidRPr="00120A94" w:rsidRDefault="00EB47A4" w:rsidP="00120A94">
            <w:pPr>
              <w:pStyle w:val="NoSpacing"/>
              <w:widowControl w:val="0"/>
              <w:shd w:val="clear" w:color="auto" w:fill="FFFFFF"/>
              <w:ind w:left="-57" w:right="-57"/>
              <w:jc w:val="center"/>
              <w:rPr>
                <w:rFonts w:ascii="Times New Roman" w:hAnsi="Times New Roman"/>
                <w:b/>
                <w:color w:val="000000"/>
                <w:sz w:val="28"/>
                <w:szCs w:val="28"/>
              </w:rPr>
            </w:pPr>
            <w:r w:rsidRPr="00120A94">
              <w:rPr>
                <w:rFonts w:ascii="Times New Roman" w:hAnsi="Times New Roman"/>
                <w:b/>
                <w:color w:val="000000"/>
                <w:sz w:val="28"/>
                <w:szCs w:val="28"/>
              </w:rPr>
              <w:t>Mục</w:t>
            </w:r>
          </w:p>
        </w:tc>
        <w:tc>
          <w:tcPr>
            <w:tcW w:w="1443" w:type="pct"/>
            <w:gridSpan w:val="2"/>
            <w:shd w:val="clear" w:color="auto" w:fill="auto"/>
            <w:tcMar>
              <w:top w:w="15" w:type="dxa"/>
              <w:left w:w="108" w:type="dxa"/>
              <w:bottom w:w="0" w:type="dxa"/>
              <w:right w:w="108" w:type="dxa"/>
            </w:tcMar>
            <w:vAlign w:val="center"/>
            <w:hideMark/>
          </w:tcPr>
          <w:p w14:paraId="2925D18A" w14:textId="77777777" w:rsidR="00EB47A4" w:rsidRPr="00120A94" w:rsidRDefault="00EB47A4" w:rsidP="00120A94">
            <w:pPr>
              <w:pStyle w:val="NoSpacing"/>
              <w:widowControl w:val="0"/>
              <w:shd w:val="clear" w:color="auto" w:fill="FFFFFF"/>
              <w:ind w:left="-57" w:right="-57"/>
              <w:jc w:val="center"/>
              <w:rPr>
                <w:rFonts w:ascii="Times New Roman" w:hAnsi="Times New Roman"/>
                <w:b/>
                <w:color w:val="000000"/>
                <w:sz w:val="28"/>
                <w:szCs w:val="28"/>
              </w:rPr>
            </w:pPr>
            <w:r w:rsidRPr="00120A94">
              <w:rPr>
                <w:rFonts w:ascii="Times New Roman" w:hAnsi="Times New Roman"/>
                <w:b/>
                <w:color w:val="000000"/>
                <w:sz w:val="28"/>
                <w:szCs w:val="28"/>
              </w:rPr>
              <w:t>Lúa hữu cơ</w:t>
            </w:r>
          </w:p>
        </w:tc>
        <w:tc>
          <w:tcPr>
            <w:tcW w:w="1443" w:type="pct"/>
            <w:gridSpan w:val="2"/>
            <w:shd w:val="clear" w:color="auto" w:fill="auto"/>
            <w:tcMar>
              <w:top w:w="15" w:type="dxa"/>
              <w:left w:w="108" w:type="dxa"/>
              <w:bottom w:w="0" w:type="dxa"/>
              <w:right w:w="108" w:type="dxa"/>
            </w:tcMar>
            <w:vAlign w:val="center"/>
            <w:hideMark/>
          </w:tcPr>
          <w:p w14:paraId="2AE46696" w14:textId="77777777" w:rsidR="00EB47A4" w:rsidRPr="00120A94" w:rsidRDefault="00EB47A4" w:rsidP="00120A94">
            <w:pPr>
              <w:pStyle w:val="NoSpacing"/>
              <w:widowControl w:val="0"/>
              <w:shd w:val="clear" w:color="auto" w:fill="FFFFFF"/>
              <w:ind w:left="-57" w:right="-57"/>
              <w:jc w:val="center"/>
              <w:rPr>
                <w:rFonts w:ascii="Times New Roman" w:hAnsi="Times New Roman"/>
                <w:b/>
                <w:color w:val="000000"/>
                <w:sz w:val="28"/>
                <w:szCs w:val="28"/>
              </w:rPr>
            </w:pPr>
            <w:r w:rsidRPr="00120A94">
              <w:rPr>
                <w:rFonts w:ascii="Times New Roman" w:hAnsi="Times New Roman"/>
                <w:b/>
                <w:color w:val="000000"/>
                <w:sz w:val="28"/>
                <w:szCs w:val="28"/>
              </w:rPr>
              <w:t xml:space="preserve">Lúa </w:t>
            </w:r>
            <w:r w:rsidRPr="00120A94">
              <w:rPr>
                <w:rFonts w:ascii="Times New Roman" w:hAnsi="Times New Roman"/>
                <w:b/>
                <w:sz w:val="28"/>
                <w:szCs w:val="28"/>
              </w:rPr>
              <w:t>thông thường</w:t>
            </w:r>
          </w:p>
        </w:tc>
      </w:tr>
      <w:tr w:rsidR="00EB47A4" w:rsidRPr="00120A94" w14:paraId="364F13D7" w14:textId="77777777" w:rsidTr="007B7FE1">
        <w:trPr>
          <w:jc w:val="center"/>
        </w:trPr>
        <w:tc>
          <w:tcPr>
            <w:tcW w:w="342" w:type="pct"/>
            <w:vMerge/>
            <w:shd w:val="clear" w:color="auto" w:fill="auto"/>
            <w:tcMar>
              <w:top w:w="15" w:type="dxa"/>
              <w:left w:w="108" w:type="dxa"/>
              <w:bottom w:w="0" w:type="dxa"/>
              <w:right w:w="108" w:type="dxa"/>
            </w:tcMar>
            <w:vAlign w:val="center"/>
            <w:hideMark/>
          </w:tcPr>
          <w:p w14:paraId="1B87CE5F" w14:textId="77777777" w:rsidR="00EB47A4" w:rsidRPr="00120A94" w:rsidRDefault="00EB47A4" w:rsidP="00120A94">
            <w:pPr>
              <w:pStyle w:val="NoSpacing"/>
              <w:widowControl w:val="0"/>
              <w:shd w:val="clear" w:color="auto" w:fill="FFFFFF"/>
              <w:ind w:left="-57" w:right="-57"/>
              <w:jc w:val="center"/>
              <w:rPr>
                <w:rFonts w:ascii="Times New Roman" w:hAnsi="Times New Roman"/>
                <w:b/>
                <w:color w:val="000000"/>
                <w:sz w:val="28"/>
                <w:szCs w:val="28"/>
              </w:rPr>
            </w:pPr>
          </w:p>
        </w:tc>
        <w:tc>
          <w:tcPr>
            <w:tcW w:w="1773" w:type="pct"/>
            <w:vMerge/>
            <w:shd w:val="clear" w:color="auto" w:fill="auto"/>
            <w:tcMar>
              <w:top w:w="15" w:type="dxa"/>
              <w:left w:w="108" w:type="dxa"/>
              <w:bottom w:w="0" w:type="dxa"/>
              <w:right w:w="108" w:type="dxa"/>
            </w:tcMar>
            <w:vAlign w:val="center"/>
            <w:hideMark/>
          </w:tcPr>
          <w:p w14:paraId="4404E588" w14:textId="77777777" w:rsidR="00EB47A4" w:rsidRPr="00120A94" w:rsidRDefault="00EB47A4" w:rsidP="00120A94">
            <w:pPr>
              <w:pStyle w:val="NoSpacing"/>
              <w:widowControl w:val="0"/>
              <w:shd w:val="clear" w:color="auto" w:fill="FFFFFF"/>
              <w:ind w:left="-57" w:right="-57"/>
              <w:jc w:val="center"/>
              <w:rPr>
                <w:rFonts w:ascii="Times New Roman" w:hAnsi="Times New Roman"/>
                <w:b/>
                <w:color w:val="000000"/>
                <w:sz w:val="28"/>
                <w:szCs w:val="28"/>
              </w:rPr>
            </w:pPr>
          </w:p>
        </w:tc>
        <w:tc>
          <w:tcPr>
            <w:tcW w:w="721" w:type="pct"/>
            <w:shd w:val="clear" w:color="auto" w:fill="auto"/>
            <w:tcMar>
              <w:top w:w="15" w:type="dxa"/>
              <w:left w:w="108" w:type="dxa"/>
              <w:bottom w:w="0" w:type="dxa"/>
              <w:right w:w="108" w:type="dxa"/>
            </w:tcMar>
            <w:vAlign w:val="center"/>
            <w:hideMark/>
          </w:tcPr>
          <w:p w14:paraId="0AE67624" w14:textId="77777777" w:rsidR="00EB47A4" w:rsidRPr="00120A94" w:rsidRDefault="00EB47A4" w:rsidP="00120A94">
            <w:pPr>
              <w:pStyle w:val="NoSpacing"/>
              <w:widowControl w:val="0"/>
              <w:shd w:val="clear" w:color="auto" w:fill="FFFFFF"/>
              <w:ind w:left="-57" w:right="-57"/>
              <w:jc w:val="center"/>
              <w:rPr>
                <w:rFonts w:ascii="Times New Roman" w:hAnsi="Times New Roman"/>
                <w:b/>
                <w:color w:val="000000"/>
                <w:sz w:val="28"/>
                <w:szCs w:val="28"/>
              </w:rPr>
            </w:pPr>
            <w:r w:rsidRPr="00120A94">
              <w:rPr>
                <w:rFonts w:ascii="Times New Roman" w:hAnsi="Times New Roman"/>
                <w:b/>
                <w:color w:val="000000"/>
                <w:sz w:val="28"/>
                <w:szCs w:val="28"/>
              </w:rPr>
              <w:t>2015</w:t>
            </w:r>
          </w:p>
        </w:tc>
        <w:tc>
          <w:tcPr>
            <w:tcW w:w="721" w:type="pct"/>
            <w:shd w:val="clear" w:color="auto" w:fill="auto"/>
            <w:vAlign w:val="center"/>
          </w:tcPr>
          <w:p w14:paraId="464EED7D" w14:textId="77777777" w:rsidR="00EB47A4" w:rsidRPr="00120A94" w:rsidRDefault="00EB47A4" w:rsidP="00120A94">
            <w:pPr>
              <w:pStyle w:val="NoSpacing"/>
              <w:widowControl w:val="0"/>
              <w:shd w:val="clear" w:color="auto" w:fill="FFFFFF"/>
              <w:ind w:left="-57" w:right="-57"/>
              <w:jc w:val="center"/>
              <w:rPr>
                <w:rFonts w:ascii="Times New Roman" w:hAnsi="Times New Roman"/>
                <w:b/>
                <w:color w:val="000000"/>
                <w:sz w:val="28"/>
                <w:szCs w:val="28"/>
              </w:rPr>
            </w:pPr>
            <w:r w:rsidRPr="00120A94">
              <w:rPr>
                <w:rFonts w:ascii="Times New Roman" w:hAnsi="Times New Roman"/>
                <w:b/>
                <w:color w:val="000000"/>
                <w:sz w:val="28"/>
                <w:szCs w:val="28"/>
              </w:rPr>
              <w:t>2016</w:t>
            </w:r>
          </w:p>
        </w:tc>
        <w:tc>
          <w:tcPr>
            <w:tcW w:w="721" w:type="pct"/>
            <w:shd w:val="clear" w:color="auto" w:fill="auto"/>
            <w:tcMar>
              <w:top w:w="15" w:type="dxa"/>
              <w:left w:w="108" w:type="dxa"/>
              <w:bottom w:w="0" w:type="dxa"/>
              <w:right w:w="108" w:type="dxa"/>
            </w:tcMar>
            <w:vAlign w:val="center"/>
            <w:hideMark/>
          </w:tcPr>
          <w:p w14:paraId="5CF9A6E8" w14:textId="77777777" w:rsidR="00EB47A4" w:rsidRPr="00120A94" w:rsidRDefault="00EB47A4" w:rsidP="00120A94">
            <w:pPr>
              <w:pStyle w:val="NoSpacing"/>
              <w:widowControl w:val="0"/>
              <w:shd w:val="clear" w:color="auto" w:fill="FFFFFF"/>
              <w:ind w:left="-57" w:right="-57"/>
              <w:jc w:val="center"/>
              <w:rPr>
                <w:rFonts w:ascii="Times New Roman" w:hAnsi="Times New Roman"/>
                <w:b/>
                <w:color w:val="000000"/>
                <w:sz w:val="28"/>
                <w:szCs w:val="28"/>
              </w:rPr>
            </w:pPr>
            <w:r w:rsidRPr="00120A94">
              <w:rPr>
                <w:rFonts w:ascii="Times New Roman" w:hAnsi="Times New Roman"/>
                <w:b/>
                <w:color w:val="000000"/>
                <w:sz w:val="28"/>
                <w:szCs w:val="28"/>
              </w:rPr>
              <w:t>2015</w:t>
            </w:r>
          </w:p>
        </w:tc>
        <w:tc>
          <w:tcPr>
            <w:tcW w:w="721" w:type="pct"/>
            <w:shd w:val="clear" w:color="auto" w:fill="auto"/>
            <w:vAlign w:val="center"/>
          </w:tcPr>
          <w:p w14:paraId="7084EB98" w14:textId="77777777" w:rsidR="00EB47A4" w:rsidRPr="00120A94" w:rsidRDefault="00EB47A4" w:rsidP="00120A94">
            <w:pPr>
              <w:pStyle w:val="NoSpacing"/>
              <w:widowControl w:val="0"/>
              <w:shd w:val="clear" w:color="auto" w:fill="FFFFFF"/>
              <w:ind w:left="-57" w:right="-57"/>
              <w:jc w:val="center"/>
              <w:rPr>
                <w:rFonts w:ascii="Times New Roman" w:hAnsi="Times New Roman"/>
                <w:b/>
                <w:color w:val="000000"/>
                <w:sz w:val="28"/>
                <w:szCs w:val="28"/>
              </w:rPr>
            </w:pPr>
            <w:r w:rsidRPr="00120A94">
              <w:rPr>
                <w:rFonts w:ascii="Times New Roman" w:hAnsi="Times New Roman"/>
                <w:b/>
                <w:color w:val="000000"/>
                <w:sz w:val="28"/>
                <w:szCs w:val="28"/>
              </w:rPr>
              <w:t>2016</w:t>
            </w:r>
          </w:p>
        </w:tc>
      </w:tr>
      <w:tr w:rsidR="00EB47A4" w:rsidRPr="00120A94" w14:paraId="012EE37F" w14:textId="77777777" w:rsidTr="007B7FE1">
        <w:trPr>
          <w:jc w:val="center"/>
        </w:trPr>
        <w:tc>
          <w:tcPr>
            <w:tcW w:w="342" w:type="pct"/>
            <w:shd w:val="clear" w:color="auto" w:fill="auto"/>
            <w:tcMar>
              <w:top w:w="15" w:type="dxa"/>
              <w:left w:w="108" w:type="dxa"/>
              <w:bottom w:w="0" w:type="dxa"/>
              <w:right w:w="108" w:type="dxa"/>
            </w:tcMar>
            <w:vAlign w:val="center"/>
            <w:hideMark/>
          </w:tcPr>
          <w:p w14:paraId="12B8EF0F"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1</w:t>
            </w:r>
          </w:p>
        </w:tc>
        <w:tc>
          <w:tcPr>
            <w:tcW w:w="1773" w:type="pct"/>
            <w:shd w:val="clear" w:color="auto" w:fill="auto"/>
            <w:tcMar>
              <w:top w:w="15" w:type="dxa"/>
              <w:left w:w="108" w:type="dxa"/>
              <w:bottom w:w="0" w:type="dxa"/>
              <w:right w:w="108" w:type="dxa"/>
            </w:tcMar>
            <w:vAlign w:val="center"/>
            <w:hideMark/>
          </w:tcPr>
          <w:p w14:paraId="5BB7BEA8" w14:textId="77777777" w:rsidR="00EB47A4" w:rsidRPr="00120A94" w:rsidRDefault="00EB47A4" w:rsidP="00120A94">
            <w:pPr>
              <w:pStyle w:val="NoSpacing"/>
              <w:widowControl w:val="0"/>
              <w:shd w:val="clear" w:color="auto" w:fill="FFFFFF"/>
              <w:ind w:left="-57" w:right="-57"/>
              <w:rPr>
                <w:rFonts w:ascii="Times New Roman" w:hAnsi="Times New Roman"/>
                <w:color w:val="000000"/>
                <w:sz w:val="28"/>
                <w:szCs w:val="28"/>
              </w:rPr>
            </w:pPr>
            <w:r w:rsidRPr="00120A94">
              <w:rPr>
                <w:rFonts w:ascii="Times New Roman" w:hAnsi="Times New Roman"/>
                <w:color w:val="000000"/>
                <w:sz w:val="28"/>
                <w:szCs w:val="28"/>
              </w:rPr>
              <w:t>Năng suất (T/ha)</w:t>
            </w:r>
          </w:p>
        </w:tc>
        <w:tc>
          <w:tcPr>
            <w:tcW w:w="721" w:type="pct"/>
            <w:shd w:val="clear" w:color="auto" w:fill="auto"/>
            <w:tcMar>
              <w:top w:w="15" w:type="dxa"/>
              <w:left w:w="108" w:type="dxa"/>
              <w:bottom w:w="0" w:type="dxa"/>
              <w:right w:w="108" w:type="dxa"/>
            </w:tcMar>
            <w:hideMark/>
          </w:tcPr>
          <w:p w14:paraId="331A1351"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4,29</w:t>
            </w:r>
          </w:p>
        </w:tc>
        <w:tc>
          <w:tcPr>
            <w:tcW w:w="721" w:type="pct"/>
            <w:shd w:val="clear" w:color="auto" w:fill="auto"/>
          </w:tcPr>
          <w:p w14:paraId="0A63CD91"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4,50</w:t>
            </w:r>
          </w:p>
        </w:tc>
        <w:tc>
          <w:tcPr>
            <w:tcW w:w="721" w:type="pct"/>
            <w:shd w:val="clear" w:color="auto" w:fill="auto"/>
            <w:tcMar>
              <w:top w:w="15" w:type="dxa"/>
              <w:left w:w="108" w:type="dxa"/>
              <w:bottom w:w="0" w:type="dxa"/>
              <w:right w:w="108" w:type="dxa"/>
            </w:tcMar>
            <w:hideMark/>
          </w:tcPr>
          <w:p w14:paraId="31D1DD90"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5,20</w:t>
            </w:r>
          </w:p>
        </w:tc>
        <w:tc>
          <w:tcPr>
            <w:tcW w:w="721" w:type="pct"/>
            <w:shd w:val="clear" w:color="auto" w:fill="auto"/>
          </w:tcPr>
          <w:p w14:paraId="5B2DA564"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5,20</w:t>
            </w:r>
          </w:p>
        </w:tc>
      </w:tr>
      <w:tr w:rsidR="00EB47A4" w:rsidRPr="00120A94" w14:paraId="45C8D380" w14:textId="77777777" w:rsidTr="007B7FE1">
        <w:trPr>
          <w:jc w:val="center"/>
        </w:trPr>
        <w:tc>
          <w:tcPr>
            <w:tcW w:w="342" w:type="pct"/>
            <w:shd w:val="clear" w:color="auto" w:fill="auto"/>
            <w:tcMar>
              <w:top w:w="15" w:type="dxa"/>
              <w:left w:w="108" w:type="dxa"/>
              <w:bottom w:w="0" w:type="dxa"/>
              <w:right w:w="108" w:type="dxa"/>
            </w:tcMar>
            <w:vAlign w:val="center"/>
            <w:hideMark/>
          </w:tcPr>
          <w:p w14:paraId="7EDA1D67"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2</w:t>
            </w:r>
          </w:p>
        </w:tc>
        <w:tc>
          <w:tcPr>
            <w:tcW w:w="1773" w:type="pct"/>
            <w:shd w:val="clear" w:color="auto" w:fill="auto"/>
            <w:tcMar>
              <w:top w:w="15" w:type="dxa"/>
              <w:left w:w="108" w:type="dxa"/>
              <w:bottom w:w="0" w:type="dxa"/>
              <w:right w:w="108" w:type="dxa"/>
            </w:tcMar>
            <w:vAlign w:val="center"/>
            <w:hideMark/>
          </w:tcPr>
          <w:p w14:paraId="10A70750" w14:textId="77777777" w:rsidR="00EB47A4" w:rsidRPr="00120A94" w:rsidRDefault="00EB47A4" w:rsidP="00120A94">
            <w:pPr>
              <w:pStyle w:val="NoSpacing"/>
              <w:widowControl w:val="0"/>
              <w:shd w:val="clear" w:color="auto" w:fill="FFFFFF"/>
              <w:ind w:left="-57" w:right="-57"/>
              <w:rPr>
                <w:rFonts w:ascii="Times New Roman" w:hAnsi="Times New Roman"/>
                <w:color w:val="000000"/>
                <w:sz w:val="28"/>
                <w:szCs w:val="28"/>
              </w:rPr>
            </w:pPr>
            <w:r w:rsidRPr="00120A94">
              <w:rPr>
                <w:rFonts w:ascii="Times New Roman" w:hAnsi="Times New Roman"/>
                <w:color w:val="000000"/>
                <w:sz w:val="28"/>
                <w:szCs w:val="28"/>
              </w:rPr>
              <w:t xml:space="preserve">Tổng chi phí (triệu đ/ha) </w:t>
            </w:r>
          </w:p>
        </w:tc>
        <w:tc>
          <w:tcPr>
            <w:tcW w:w="1443" w:type="pct"/>
            <w:gridSpan w:val="2"/>
            <w:shd w:val="clear" w:color="auto" w:fill="auto"/>
            <w:tcMar>
              <w:top w:w="15" w:type="dxa"/>
              <w:left w:w="108" w:type="dxa"/>
              <w:bottom w:w="0" w:type="dxa"/>
              <w:right w:w="108" w:type="dxa"/>
            </w:tcMar>
            <w:hideMark/>
          </w:tcPr>
          <w:p w14:paraId="72D02FB2"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13,30</w:t>
            </w:r>
          </w:p>
        </w:tc>
        <w:tc>
          <w:tcPr>
            <w:tcW w:w="1443" w:type="pct"/>
            <w:gridSpan w:val="2"/>
            <w:shd w:val="clear" w:color="auto" w:fill="auto"/>
            <w:tcMar>
              <w:top w:w="15" w:type="dxa"/>
              <w:left w:w="108" w:type="dxa"/>
              <w:bottom w:w="0" w:type="dxa"/>
              <w:right w:w="108" w:type="dxa"/>
            </w:tcMar>
            <w:hideMark/>
          </w:tcPr>
          <w:p w14:paraId="37C2C33D"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14,40</w:t>
            </w:r>
          </w:p>
        </w:tc>
      </w:tr>
      <w:tr w:rsidR="00EB47A4" w:rsidRPr="00120A94" w14:paraId="2FEB3AF3" w14:textId="77777777" w:rsidTr="007B7FE1">
        <w:trPr>
          <w:jc w:val="center"/>
        </w:trPr>
        <w:tc>
          <w:tcPr>
            <w:tcW w:w="342" w:type="pct"/>
            <w:shd w:val="clear" w:color="auto" w:fill="auto"/>
            <w:tcMar>
              <w:top w:w="15" w:type="dxa"/>
              <w:left w:w="108" w:type="dxa"/>
              <w:bottom w:w="0" w:type="dxa"/>
              <w:right w:w="108" w:type="dxa"/>
            </w:tcMar>
            <w:vAlign w:val="center"/>
            <w:hideMark/>
          </w:tcPr>
          <w:p w14:paraId="4466B542"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3</w:t>
            </w:r>
          </w:p>
        </w:tc>
        <w:tc>
          <w:tcPr>
            <w:tcW w:w="1773" w:type="pct"/>
            <w:shd w:val="clear" w:color="auto" w:fill="auto"/>
            <w:tcMar>
              <w:top w:w="15" w:type="dxa"/>
              <w:left w:w="108" w:type="dxa"/>
              <w:bottom w:w="0" w:type="dxa"/>
              <w:right w:w="108" w:type="dxa"/>
            </w:tcMar>
            <w:vAlign w:val="center"/>
            <w:hideMark/>
          </w:tcPr>
          <w:p w14:paraId="33448410" w14:textId="77777777" w:rsidR="00EB47A4" w:rsidRPr="00120A94" w:rsidRDefault="00EB47A4" w:rsidP="00120A94">
            <w:pPr>
              <w:pStyle w:val="NoSpacing"/>
              <w:widowControl w:val="0"/>
              <w:shd w:val="clear" w:color="auto" w:fill="FFFFFF"/>
              <w:ind w:left="-57" w:right="-57"/>
              <w:rPr>
                <w:rFonts w:ascii="Times New Roman" w:hAnsi="Times New Roman"/>
                <w:color w:val="000000"/>
                <w:sz w:val="28"/>
                <w:szCs w:val="28"/>
              </w:rPr>
            </w:pPr>
            <w:r w:rsidRPr="00120A94">
              <w:rPr>
                <w:rFonts w:ascii="Times New Roman" w:hAnsi="Times New Roman"/>
                <w:color w:val="000000"/>
                <w:sz w:val="28"/>
                <w:szCs w:val="28"/>
              </w:rPr>
              <w:t>Giá lúa (1000đ/kg)</w:t>
            </w:r>
          </w:p>
        </w:tc>
        <w:tc>
          <w:tcPr>
            <w:tcW w:w="721" w:type="pct"/>
            <w:shd w:val="clear" w:color="auto" w:fill="auto"/>
            <w:tcMar>
              <w:top w:w="15" w:type="dxa"/>
              <w:left w:w="108" w:type="dxa"/>
              <w:bottom w:w="0" w:type="dxa"/>
              <w:right w:w="108" w:type="dxa"/>
            </w:tcMar>
            <w:hideMark/>
          </w:tcPr>
          <w:p w14:paraId="668B208B"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8,70</w:t>
            </w:r>
            <w:r w:rsidRPr="00120A94">
              <w:rPr>
                <w:rFonts w:ascii="Times New Roman" w:hAnsi="Times New Roman"/>
                <w:color w:val="000000"/>
                <w:sz w:val="28"/>
                <w:szCs w:val="28"/>
                <w:vertAlign w:val="superscript"/>
              </w:rPr>
              <w:t>*</w:t>
            </w:r>
          </w:p>
        </w:tc>
        <w:tc>
          <w:tcPr>
            <w:tcW w:w="721" w:type="pct"/>
            <w:shd w:val="clear" w:color="auto" w:fill="auto"/>
          </w:tcPr>
          <w:p w14:paraId="026C6052"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 xml:space="preserve">11,06 </w:t>
            </w:r>
            <w:r w:rsidRPr="00120A94">
              <w:rPr>
                <w:rFonts w:ascii="Times New Roman" w:hAnsi="Times New Roman"/>
                <w:color w:val="000000"/>
                <w:sz w:val="28"/>
                <w:szCs w:val="28"/>
                <w:vertAlign w:val="superscript"/>
              </w:rPr>
              <w:t>*</w:t>
            </w:r>
          </w:p>
        </w:tc>
        <w:tc>
          <w:tcPr>
            <w:tcW w:w="721" w:type="pct"/>
            <w:shd w:val="clear" w:color="auto" w:fill="auto"/>
            <w:tcMar>
              <w:top w:w="15" w:type="dxa"/>
              <w:left w:w="108" w:type="dxa"/>
              <w:bottom w:w="0" w:type="dxa"/>
              <w:right w:w="108" w:type="dxa"/>
            </w:tcMar>
            <w:hideMark/>
          </w:tcPr>
          <w:p w14:paraId="12B7EBE1"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6,48</w:t>
            </w:r>
          </w:p>
        </w:tc>
        <w:tc>
          <w:tcPr>
            <w:tcW w:w="721" w:type="pct"/>
            <w:shd w:val="clear" w:color="auto" w:fill="auto"/>
          </w:tcPr>
          <w:p w14:paraId="34E0D229"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vertAlign w:val="superscript"/>
              </w:rPr>
            </w:pPr>
            <w:r w:rsidRPr="00120A94">
              <w:rPr>
                <w:rFonts w:ascii="Times New Roman" w:hAnsi="Times New Roman"/>
                <w:color w:val="000000"/>
                <w:sz w:val="28"/>
                <w:szCs w:val="28"/>
              </w:rPr>
              <w:t>7,37</w:t>
            </w:r>
            <w:r w:rsidRPr="00120A94">
              <w:rPr>
                <w:rFonts w:ascii="Times New Roman" w:hAnsi="Times New Roman"/>
                <w:color w:val="000000"/>
                <w:sz w:val="28"/>
                <w:szCs w:val="28"/>
                <w:vertAlign w:val="superscript"/>
              </w:rPr>
              <w:t>*</w:t>
            </w:r>
          </w:p>
        </w:tc>
      </w:tr>
      <w:tr w:rsidR="00EB47A4" w:rsidRPr="00120A94" w14:paraId="710BB658" w14:textId="77777777" w:rsidTr="007B7FE1">
        <w:trPr>
          <w:jc w:val="center"/>
        </w:trPr>
        <w:tc>
          <w:tcPr>
            <w:tcW w:w="342" w:type="pct"/>
            <w:shd w:val="clear" w:color="auto" w:fill="auto"/>
            <w:tcMar>
              <w:top w:w="15" w:type="dxa"/>
              <w:left w:w="108" w:type="dxa"/>
              <w:bottom w:w="0" w:type="dxa"/>
              <w:right w:w="108" w:type="dxa"/>
            </w:tcMar>
            <w:vAlign w:val="center"/>
            <w:hideMark/>
          </w:tcPr>
          <w:p w14:paraId="6E413DC3"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4</w:t>
            </w:r>
          </w:p>
        </w:tc>
        <w:tc>
          <w:tcPr>
            <w:tcW w:w="1773" w:type="pct"/>
            <w:shd w:val="clear" w:color="auto" w:fill="auto"/>
            <w:tcMar>
              <w:top w:w="15" w:type="dxa"/>
              <w:left w:w="108" w:type="dxa"/>
              <w:bottom w:w="0" w:type="dxa"/>
              <w:right w:w="108" w:type="dxa"/>
            </w:tcMar>
            <w:vAlign w:val="center"/>
            <w:hideMark/>
          </w:tcPr>
          <w:p w14:paraId="57EB589A" w14:textId="77777777" w:rsidR="00EB47A4" w:rsidRPr="00120A94" w:rsidRDefault="00EB47A4" w:rsidP="00120A94">
            <w:pPr>
              <w:pStyle w:val="NoSpacing"/>
              <w:widowControl w:val="0"/>
              <w:shd w:val="clear" w:color="auto" w:fill="FFFFFF"/>
              <w:ind w:left="-57" w:right="-57"/>
              <w:rPr>
                <w:rFonts w:ascii="Times New Roman" w:hAnsi="Times New Roman"/>
                <w:color w:val="000000"/>
                <w:sz w:val="28"/>
                <w:szCs w:val="28"/>
              </w:rPr>
            </w:pPr>
            <w:r w:rsidRPr="00120A94">
              <w:rPr>
                <w:rFonts w:ascii="Times New Roman" w:hAnsi="Times New Roman"/>
                <w:color w:val="000000"/>
                <w:sz w:val="28"/>
                <w:szCs w:val="28"/>
              </w:rPr>
              <w:t xml:space="preserve">Tổng thu nhập (triệuđ/ha </w:t>
            </w:r>
          </w:p>
        </w:tc>
        <w:tc>
          <w:tcPr>
            <w:tcW w:w="721" w:type="pct"/>
            <w:shd w:val="clear" w:color="auto" w:fill="auto"/>
            <w:tcMar>
              <w:top w:w="15" w:type="dxa"/>
              <w:left w:w="108" w:type="dxa"/>
              <w:bottom w:w="0" w:type="dxa"/>
              <w:right w:w="108" w:type="dxa"/>
            </w:tcMar>
            <w:hideMark/>
          </w:tcPr>
          <w:p w14:paraId="7AB2E209"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37,32</w:t>
            </w:r>
          </w:p>
        </w:tc>
        <w:tc>
          <w:tcPr>
            <w:tcW w:w="721" w:type="pct"/>
            <w:shd w:val="clear" w:color="auto" w:fill="auto"/>
          </w:tcPr>
          <w:p w14:paraId="3B966829"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eastAsia="Times New Roman" w:hAnsi="Times New Roman"/>
                <w:color w:val="000000"/>
                <w:sz w:val="28"/>
                <w:szCs w:val="28"/>
              </w:rPr>
              <w:t>49,78</w:t>
            </w:r>
          </w:p>
        </w:tc>
        <w:tc>
          <w:tcPr>
            <w:tcW w:w="721" w:type="pct"/>
            <w:shd w:val="clear" w:color="auto" w:fill="auto"/>
            <w:tcMar>
              <w:top w:w="15" w:type="dxa"/>
              <w:left w:w="108" w:type="dxa"/>
              <w:bottom w:w="0" w:type="dxa"/>
              <w:right w:w="108" w:type="dxa"/>
            </w:tcMar>
            <w:hideMark/>
          </w:tcPr>
          <w:p w14:paraId="1426AE29"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34,99</w:t>
            </w:r>
          </w:p>
        </w:tc>
        <w:tc>
          <w:tcPr>
            <w:tcW w:w="721" w:type="pct"/>
            <w:shd w:val="clear" w:color="auto" w:fill="auto"/>
          </w:tcPr>
          <w:p w14:paraId="2AF41664"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38,35</w:t>
            </w:r>
          </w:p>
        </w:tc>
      </w:tr>
      <w:tr w:rsidR="00EB47A4" w:rsidRPr="00120A94" w14:paraId="0C83198B" w14:textId="77777777" w:rsidTr="007B7FE1">
        <w:trPr>
          <w:jc w:val="center"/>
        </w:trPr>
        <w:tc>
          <w:tcPr>
            <w:tcW w:w="342" w:type="pct"/>
            <w:shd w:val="clear" w:color="auto" w:fill="auto"/>
            <w:tcMar>
              <w:top w:w="15" w:type="dxa"/>
              <w:left w:w="108" w:type="dxa"/>
              <w:bottom w:w="0" w:type="dxa"/>
              <w:right w:w="108" w:type="dxa"/>
            </w:tcMar>
            <w:vAlign w:val="center"/>
            <w:hideMark/>
          </w:tcPr>
          <w:p w14:paraId="695F3AC3"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5</w:t>
            </w:r>
          </w:p>
        </w:tc>
        <w:tc>
          <w:tcPr>
            <w:tcW w:w="1773" w:type="pct"/>
            <w:shd w:val="clear" w:color="auto" w:fill="auto"/>
            <w:tcMar>
              <w:top w:w="15" w:type="dxa"/>
              <w:left w:w="108" w:type="dxa"/>
              <w:bottom w:w="0" w:type="dxa"/>
              <w:right w:w="108" w:type="dxa"/>
            </w:tcMar>
            <w:vAlign w:val="center"/>
            <w:hideMark/>
          </w:tcPr>
          <w:p w14:paraId="055E4128" w14:textId="77777777" w:rsidR="00EB47A4" w:rsidRPr="00120A94" w:rsidRDefault="00EB47A4" w:rsidP="00120A94">
            <w:pPr>
              <w:pStyle w:val="NoSpacing"/>
              <w:widowControl w:val="0"/>
              <w:shd w:val="clear" w:color="auto" w:fill="FFFFFF"/>
              <w:ind w:left="-57" w:right="-57"/>
              <w:rPr>
                <w:rFonts w:ascii="Times New Roman" w:hAnsi="Times New Roman"/>
                <w:color w:val="000000"/>
                <w:sz w:val="28"/>
                <w:szCs w:val="28"/>
              </w:rPr>
            </w:pPr>
            <w:r w:rsidRPr="00120A94">
              <w:rPr>
                <w:rFonts w:ascii="Times New Roman" w:hAnsi="Times New Roman"/>
                <w:color w:val="000000"/>
                <w:sz w:val="28"/>
                <w:szCs w:val="28"/>
              </w:rPr>
              <w:t>Lợi nhuận (triệuđ/ha )</w:t>
            </w:r>
          </w:p>
        </w:tc>
        <w:tc>
          <w:tcPr>
            <w:tcW w:w="721" w:type="pct"/>
            <w:shd w:val="clear" w:color="auto" w:fill="auto"/>
            <w:tcMar>
              <w:top w:w="15" w:type="dxa"/>
              <w:left w:w="108" w:type="dxa"/>
              <w:bottom w:w="0" w:type="dxa"/>
              <w:right w:w="108" w:type="dxa"/>
            </w:tcMar>
            <w:hideMark/>
          </w:tcPr>
          <w:p w14:paraId="0BF647BE"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24,02</w:t>
            </w:r>
          </w:p>
        </w:tc>
        <w:tc>
          <w:tcPr>
            <w:tcW w:w="721" w:type="pct"/>
            <w:shd w:val="clear" w:color="auto" w:fill="auto"/>
          </w:tcPr>
          <w:p w14:paraId="022AFDF2" w14:textId="77777777" w:rsidR="00EB47A4" w:rsidRPr="00120A94" w:rsidRDefault="00EB47A4" w:rsidP="00120A94">
            <w:pPr>
              <w:widowControl w:val="0"/>
              <w:spacing w:after="0" w:line="240" w:lineRule="auto"/>
              <w:ind w:left="-57" w:right="-57" w:firstLine="0"/>
              <w:jc w:val="center"/>
              <w:rPr>
                <w:color w:val="000000"/>
                <w:sz w:val="28"/>
                <w:szCs w:val="28"/>
              </w:rPr>
            </w:pPr>
            <w:r w:rsidRPr="00120A94">
              <w:rPr>
                <w:color w:val="000000"/>
                <w:sz w:val="28"/>
                <w:szCs w:val="28"/>
              </w:rPr>
              <w:t>36,48</w:t>
            </w:r>
          </w:p>
        </w:tc>
        <w:tc>
          <w:tcPr>
            <w:tcW w:w="721" w:type="pct"/>
            <w:shd w:val="clear" w:color="auto" w:fill="auto"/>
            <w:tcMar>
              <w:top w:w="15" w:type="dxa"/>
              <w:left w:w="108" w:type="dxa"/>
              <w:bottom w:w="0" w:type="dxa"/>
              <w:right w:w="108" w:type="dxa"/>
            </w:tcMar>
            <w:hideMark/>
          </w:tcPr>
          <w:p w14:paraId="465CF00D"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20,59</w:t>
            </w:r>
          </w:p>
        </w:tc>
        <w:tc>
          <w:tcPr>
            <w:tcW w:w="721" w:type="pct"/>
            <w:shd w:val="clear" w:color="auto" w:fill="auto"/>
          </w:tcPr>
          <w:p w14:paraId="7671F2F8" w14:textId="77777777" w:rsidR="00EB47A4" w:rsidRPr="00120A94" w:rsidRDefault="00EB47A4" w:rsidP="00120A94">
            <w:pPr>
              <w:widowControl w:val="0"/>
              <w:spacing w:after="0" w:line="240" w:lineRule="auto"/>
              <w:ind w:left="-57" w:right="-57" w:firstLine="0"/>
              <w:jc w:val="center"/>
              <w:rPr>
                <w:color w:val="000000"/>
                <w:sz w:val="28"/>
                <w:szCs w:val="28"/>
              </w:rPr>
            </w:pPr>
            <w:r w:rsidRPr="00120A94">
              <w:rPr>
                <w:color w:val="000000"/>
                <w:sz w:val="28"/>
                <w:szCs w:val="28"/>
              </w:rPr>
              <w:t>23,95</w:t>
            </w:r>
          </w:p>
        </w:tc>
      </w:tr>
      <w:tr w:rsidR="00EB47A4" w:rsidRPr="00120A94" w14:paraId="2752546A" w14:textId="77777777" w:rsidTr="007B7FE1">
        <w:trPr>
          <w:jc w:val="center"/>
        </w:trPr>
        <w:tc>
          <w:tcPr>
            <w:tcW w:w="342" w:type="pct"/>
            <w:shd w:val="clear" w:color="auto" w:fill="auto"/>
            <w:tcMar>
              <w:top w:w="15" w:type="dxa"/>
              <w:left w:w="108" w:type="dxa"/>
              <w:bottom w:w="0" w:type="dxa"/>
              <w:right w:w="108" w:type="dxa"/>
            </w:tcMar>
            <w:vAlign w:val="center"/>
            <w:hideMark/>
          </w:tcPr>
          <w:p w14:paraId="1C77B04E"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6</w:t>
            </w:r>
          </w:p>
        </w:tc>
        <w:tc>
          <w:tcPr>
            <w:tcW w:w="1773" w:type="pct"/>
            <w:shd w:val="clear" w:color="auto" w:fill="auto"/>
            <w:tcMar>
              <w:top w:w="15" w:type="dxa"/>
              <w:left w:w="108" w:type="dxa"/>
              <w:bottom w:w="0" w:type="dxa"/>
              <w:right w:w="108" w:type="dxa"/>
            </w:tcMar>
            <w:vAlign w:val="center"/>
            <w:hideMark/>
          </w:tcPr>
          <w:p w14:paraId="36B36CC4" w14:textId="77777777" w:rsidR="00EB47A4" w:rsidRPr="00120A94" w:rsidRDefault="00EB47A4" w:rsidP="00120A94">
            <w:pPr>
              <w:pStyle w:val="NoSpacing"/>
              <w:widowControl w:val="0"/>
              <w:shd w:val="clear" w:color="auto" w:fill="FFFFFF"/>
              <w:ind w:left="-57" w:right="-57"/>
              <w:rPr>
                <w:rFonts w:ascii="Times New Roman" w:hAnsi="Times New Roman"/>
                <w:color w:val="000000"/>
                <w:sz w:val="28"/>
                <w:szCs w:val="28"/>
              </w:rPr>
            </w:pPr>
            <w:r w:rsidRPr="00120A94">
              <w:rPr>
                <w:rFonts w:ascii="Times New Roman" w:hAnsi="Times New Roman"/>
                <w:color w:val="000000"/>
                <w:sz w:val="28"/>
                <w:szCs w:val="28"/>
              </w:rPr>
              <w:t>Tỷ suất  lợi nhuận/chi phí</w:t>
            </w:r>
          </w:p>
        </w:tc>
        <w:tc>
          <w:tcPr>
            <w:tcW w:w="721" w:type="pct"/>
            <w:shd w:val="clear" w:color="auto" w:fill="auto"/>
            <w:tcMar>
              <w:top w:w="15" w:type="dxa"/>
              <w:left w:w="108" w:type="dxa"/>
              <w:bottom w:w="0" w:type="dxa"/>
              <w:right w:w="108" w:type="dxa"/>
            </w:tcMar>
            <w:hideMark/>
          </w:tcPr>
          <w:p w14:paraId="1C60592C"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1,8</w:t>
            </w:r>
          </w:p>
        </w:tc>
        <w:tc>
          <w:tcPr>
            <w:tcW w:w="721" w:type="pct"/>
            <w:shd w:val="clear" w:color="auto" w:fill="auto"/>
          </w:tcPr>
          <w:p w14:paraId="3749A8C7"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2,7</w:t>
            </w:r>
          </w:p>
        </w:tc>
        <w:tc>
          <w:tcPr>
            <w:tcW w:w="721" w:type="pct"/>
            <w:shd w:val="clear" w:color="auto" w:fill="auto"/>
            <w:tcMar>
              <w:top w:w="15" w:type="dxa"/>
              <w:left w:w="108" w:type="dxa"/>
              <w:bottom w:w="0" w:type="dxa"/>
              <w:right w:w="108" w:type="dxa"/>
            </w:tcMar>
            <w:hideMark/>
          </w:tcPr>
          <w:p w14:paraId="1FDCB230"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1,4</w:t>
            </w:r>
          </w:p>
        </w:tc>
        <w:tc>
          <w:tcPr>
            <w:tcW w:w="721" w:type="pct"/>
            <w:shd w:val="clear" w:color="auto" w:fill="auto"/>
          </w:tcPr>
          <w:p w14:paraId="70AC9162"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1,7</w:t>
            </w:r>
          </w:p>
        </w:tc>
      </w:tr>
      <w:tr w:rsidR="00EB47A4" w:rsidRPr="00120A94" w14:paraId="7CAAB98F" w14:textId="77777777" w:rsidTr="007B7FE1">
        <w:trPr>
          <w:jc w:val="center"/>
        </w:trPr>
        <w:tc>
          <w:tcPr>
            <w:tcW w:w="342" w:type="pct"/>
            <w:shd w:val="clear" w:color="auto" w:fill="auto"/>
            <w:tcMar>
              <w:top w:w="15" w:type="dxa"/>
              <w:left w:w="108" w:type="dxa"/>
              <w:bottom w:w="0" w:type="dxa"/>
              <w:right w:w="108" w:type="dxa"/>
            </w:tcMar>
            <w:vAlign w:val="center"/>
            <w:hideMark/>
          </w:tcPr>
          <w:p w14:paraId="1C7D2B12"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7</w:t>
            </w:r>
          </w:p>
        </w:tc>
        <w:tc>
          <w:tcPr>
            <w:tcW w:w="1773" w:type="pct"/>
            <w:shd w:val="clear" w:color="auto" w:fill="auto"/>
            <w:tcMar>
              <w:top w:w="15" w:type="dxa"/>
              <w:left w:w="108" w:type="dxa"/>
              <w:bottom w:w="0" w:type="dxa"/>
              <w:right w:w="108" w:type="dxa"/>
            </w:tcMar>
            <w:vAlign w:val="center"/>
            <w:hideMark/>
          </w:tcPr>
          <w:p w14:paraId="08EA0CBC" w14:textId="77777777" w:rsidR="00EB47A4" w:rsidRPr="00120A94" w:rsidRDefault="00EB47A4" w:rsidP="00120A94">
            <w:pPr>
              <w:pStyle w:val="NoSpacing"/>
              <w:widowControl w:val="0"/>
              <w:shd w:val="clear" w:color="auto" w:fill="FFFFFF"/>
              <w:ind w:left="-57" w:right="-57"/>
              <w:rPr>
                <w:rFonts w:ascii="Times New Roman" w:hAnsi="Times New Roman"/>
                <w:color w:val="000000"/>
                <w:sz w:val="28"/>
                <w:szCs w:val="28"/>
              </w:rPr>
            </w:pPr>
            <w:r w:rsidRPr="00120A94">
              <w:rPr>
                <w:rFonts w:ascii="Times New Roman" w:hAnsi="Times New Roman"/>
                <w:color w:val="000000"/>
                <w:sz w:val="28"/>
                <w:szCs w:val="28"/>
              </w:rPr>
              <w:t xml:space="preserve">Lợi nhuận tăng thêm (triệu đ/ha) </w:t>
            </w:r>
          </w:p>
        </w:tc>
        <w:tc>
          <w:tcPr>
            <w:tcW w:w="1443" w:type="pct"/>
            <w:gridSpan w:val="2"/>
            <w:shd w:val="clear" w:color="auto" w:fill="auto"/>
            <w:tcMar>
              <w:top w:w="15" w:type="dxa"/>
              <w:left w:w="108" w:type="dxa"/>
              <w:bottom w:w="0" w:type="dxa"/>
              <w:right w:w="108" w:type="dxa"/>
            </w:tcMar>
            <w:hideMark/>
          </w:tcPr>
          <w:p w14:paraId="15F74ECF"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+ 3,43</w:t>
            </w:r>
          </w:p>
        </w:tc>
        <w:tc>
          <w:tcPr>
            <w:tcW w:w="1443" w:type="pct"/>
            <w:gridSpan w:val="2"/>
            <w:shd w:val="clear" w:color="auto" w:fill="auto"/>
          </w:tcPr>
          <w:p w14:paraId="4B970BC1" w14:textId="77777777" w:rsidR="00EB47A4" w:rsidRPr="00120A94" w:rsidRDefault="00EB47A4" w:rsidP="00120A94">
            <w:pPr>
              <w:pStyle w:val="NoSpacing"/>
              <w:widowControl w:val="0"/>
              <w:shd w:val="clear" w:color="auto" w:fill="FFFFFF"/>
              <w:ind w:left="-57" w:right="-57"/>
              <w:jc w:val="center"/>
              <w:rPr>
                <w:rFonts w:ascii="Times New Roman" w:hAnsi="Times New Roman"/>
                <w:color w:val="000000"/>
                <w:sz w:val="28"/>
                <w:szCs w:val="28"/>
              </w:rPr>
            </w:pPr>
            <w:r w:rsidRPr="00120A94">
              <w:rPr>
                <w:rFonts w:ascii="Times New Roman" w:hAnsi="Times New Roman"/>
                <w:color w:val="000000"/>
                <w:sz w:val="28"/>
                <w:szCs w:val="28"/>
              </w:rPr>
              <w:t>+ 12,53</w:t>
            </w:r>
          </w:p>
        </w:tc>
      </w:tr>
    </w:tbl>
    <w:p w14:paraId="3C9DA9F8" w14:textId="77777777" w:rsidR="00EB47A4" w:rsidRPr="00120A94" w:rsidRDefault="00EB47A4" w:rsidP="00120A94">
      <w:pPr>
        <w:widowControl w:val="0"/>
        <w:spacing w:before="120" w:line="240" w:lineRule="auto"/>
        <w:rPr>
          <w:sz w:val="28"/>
          <w:szCs w:val="28"/>
        </w:rPr>
      </w:pPr>
      <w:r w:rsidRPr="00120A94">
        <w:rPr>
          <w:sz w:val="28"/>
          <w:szCs w:val="28"/>
        </w:rPr>
        <w:t xml:space="preserve">Trên tổng 50 ha đã thực hiện năm 2015, tổng lợi nhuận là 1,20 tỉ đồng. </w:t>
      </w:r>
    </w:p>
    <w:p w14:paraId="078E753A" w14:textId="77777777" w:rsidR="00EB47A4" w:rsidRPr="00120A94" w:rsidRDefault="00EB47A4" w:rsidP="00120A94">
      <w:pPr>
        <w:widowControl w:val="0"/>
        <w:spacing w:line="240" w:lineRule="auto"/>
        <w:rPr>
          <w:sz w:val="28"/>
          <w:szCs w:val="28"/>
        </w:rPr>
      </w:pPr>
      <w:r w:rsidRPr="00120A94">
        <w:rPr>
          <w:sz w:val="28"/>
          <w:szCs w:val="28"/>
        </w:rPr>
        <w:t xml:space="preserve">Mô hình lúa hữu cơ tại Trà Vinh năm 2016 đạt 143 ha, đạt năng suất bình quân 4,5 Tấn/ha, sản xuất thông thường ngoài mô hình đạt 5,2 tấn/ha (Bảng 3). </w:t>
      </w:r>
    </w:p>
    <w:p w14:paraId="7F33D548" w14:textId="77777777" w:rsidR="00EB47A4" w:rsidRPr="00120A94" w:rsidRDefault="00EB47A4" w:rsidP="00120A94">
      <w:pPr>
        <w:widowControl w:val="0"/>
        <w:spacing w:line="240" w:lineRule="auto"/>
        <w:rPr>
          <w:sz w:val="28"/>
          <w:szCs w:val="28"/>
        </w:rPr>
      </w:pPr>
      <w:r w:rsidRPr="00120A94">
        <w:rPr>
          <w:sz w:val="28"/>
          <w:szCs w:val="28"/>
        </w:rPr>
        <w:t xml:space="preserve">Năm 2016 giá thu mua lúa tươi (vô cơ) ngay tại ruộng cùng giống là 5.900 đồng. Giá thu mua lúa tươi hữu cơ là 8.850 đồng (chênh lệch năm thứ 2 tăng thêm 50% sau khi đã được chứng nhận lúa hữu cơ trong khi theo kế hoạch chỉ tăng 35%). Từ đó, quy ra giá trị lúa khô hữu cơ là 11.062,5 đồng/kg. Như vậy, thu nhập 1 ha lúa hữu cơ là 49,78 triệu đồng,  trong khi sản xuất lúa thông thường  năm 2016 thu nhập chỉ là 38,35 triệu đồng. Tương tự, năm 2016,  lợi nhuận/ha lúa hữu cơ  đạt 36,48 triệu đồng, trong khi lúa thông thường chỉ đạt 23,95 triệu đồng. Tỷ suất lợi nhuận/chi phí lúa hữu cơ khá cao (2,7); trong khi lúa vô cơ đạt thấp hơn (1,7). Lợi nhuận tăng thêm/ha của lúa hữu cơ </w:t>
      </w:r>
      <w:r w:rsidRPr="00120A94">
        <w:rPr>
          <w:bCs/>
          <w:sz w:val="28"/>
          <w:szCs w:val="28"/>
        </w:rPr>
        <w:t xml:space="preserve">chênh lệch </w:t>
      </w:r>
      <w:r w:rsidRPr="00120A94">
        <w:rPr>
          <w:sz w:val="28"/>
          <w:szCs w:val="28"/>
        </w:rPr>
        <w:t xml:space="preserve">so với thông thường là 12,53 triệu đồng/ha, vượt khá cao so với kế hoạch ban đầu (Bảng 3). </w:t>
      </w:r>
      <w:r w:rsidRPr="00120A94">
        <w:rPr>
          <w:bCs/>
          <w:sz w:val="28"/>
          <w:szCs w:val="28"/>
        </w:rPr>
        <w:t>Diện tích theo kế hoạch mở rộng cho đến năm 2019 đạt tổng diện tích là 1.250 ha.</w:t>
      </w:r>
    </w:p>
    <w:p w14:paraId="028A3999" w14:textId="77777777" w:rsidR="00EB47A4" w:rsidRPr="00120A94" w:rsidRDefault="00EB47A4" w:rsidP="00120A94">
      <w:pPr>
        <w:pStyle w:val="Heading2"/>
        <w:widowControl w:val="0"/>
        <w:ind w:firstLine="720"/>
        <w:rPr>
          <w:rFonts w:ascii="Times New Roman" w:hAnsi="Times New Roman"/>
          <w:i/>
          <w:sz w:val="28"/>
          <w:szCs w:val="28"/>
        </w:rPr>
      </w:pPr>
      <w:r w:rsidRPr="00120A94">
        <w:rPr>
          <w:rFonts w:ascii="Times New Roman" w:hAnsi="Times New Roman"/>
          <w:i/>
          <w:sz w:val="28"/>
          <w:szCs w:val="28"/>
        </w:rPr>
        <w:t>3.3.3. Thu nhập từ n</w:t>
      </w:r>
      <w:r w:rsidRPr="00120A94">
        <w:rPr>
          <w:rFonts w:ascii="Times New Roman" w:eastAsia="Calibri" w:hAnsi="Times New Roman"/>
          <w:i/>
          <w:sz w:val="28"/>
          <w:szCs w:val="28"/>
        </w:rPr>
        <w:t>u</w:t>
      </w:r>
      <w:r w:rsidRPr="00120A94">
        <w:rPr>
          <w:rFonts w:ascii="Times New Roman" w:hAnsi="Times New Roman"/>
          <w:i/>
          <w:sz w:val="28"/>
          <w:szCs w:val="28"/>
        </w:rPr>
        <w:t>ôi tôm</w:t>
      </w:r>
    </w:p>
    <w:p w14:paraId="0BD0619A" w14:textId="77777777" w:rsidR="00EB47A4" w:rsidRPr="00120A94" w:rsidRDefault="00EB47A4" w:rsidP="00120A94">
      <w:pPr>
        <w:widowControl w:val="0"/>
        <w:spacing w:line="240" w:lineRule="auto"/>
        <w:rPr>
          <w:sz w:val="28"/>
          <w:szCs w:val="28"/>
        </w:rPr>
      </w:pPr>
      <w:r w:rsidRPr="00120A94">
        <w:rPr>
          <w:sz w:val="28"/>
          <w:szCs w:val="28"/>
        </w:rPr>
        <w:t xml:space="preserve"> Mỗi ha tôm sú hoặc cua luân canh sau lúa hữu cơ cho thu nhập đạt 70 triệu đồng, lợi nhuận 40 triệu đồng (sau khi trừ chi phí). Tại một số địa điểm, mô hình nuôi tôm càng xanh xen canh với lúa + nuôi giữ các loài thủy sản từ sông vào như cá kèo, cá đối, tép, tôm đất… cho thêm thu nhập từ 20-30 triệu đồng/ha do bởi đồng ruộng không bị ô nhiễm so với sản xuất thông thường. Hiệu quả nói trên chỉ tính về kinh tế, trong lúc hiệu quả an toàn về môi trường cho con người và động thực vật là rất có giá trị lâu dài chưa thể tính được </w:t>
      </w:r>
      <w:bookmarkStart w:id="1" w:name="Mendeley_Bookmark_m5Vm5hThz8"/>
      <w:r w:rsidRPr="00120A94">
        <w:rPr>
          <w:sz w:val="28"/>
          <w:szCs w:val="28"/>
        </w:rPr>
        <w:t>(Lê Huy Hải, 2012; Hoàng Quốc Tuấn, 2009)</w:t>
      </w:r>
      <w:bookmarkEnd w:id="1"/>
      <w:r w:rsidRPr="00120A94">
        <w:rPr>
          <w:sz w:val="28"/>
          <w:szCs w:val="28"/>
        </w:rPr>
        <w:t>.</w:t>
      </w:r>
    </w:p>
    <w:p w14:paraId="543CFB35" w14:textId="77777777" w:rsidR="00EB47A4" w:rsidRPr="00120A94" w:rsidRDefault="00EB47A4" w:rsidP="00120A94">
      <w:pPr>
        <w:pStyle w:val="Heading2"/>
        <w:widowControl w:val="0"/>
        <w:ind w:firstLine="720"/>
        <w:rPr>
          <w:rFonts w:ascii="Times New Roman" w:hAnsi="Times New Roman"/>
          <w:sz w:val="28"/>
          <w:szCs w:val="28"/>
        </w:rPr>
      </w:pPr>
      <w:r w:rsidRPr="00120A94">
        <w:rPr>
          <w:rFonts w:ascii="Times New Roman" w:hAnsi="Times New Roman"/>
          <w:sz w:val="28"/>
          <w:szCs w:val="28"/>
        </w:rPr>
        <w:t>3.</w:t>
      </w:r>
      <w:r w:rsidR="005A01D9" w:rsidRPr="00120A94">
        <w:rPr>
          <w:rFonts w:ascii="Times New Roman" w:hAnsi="Times New Roman"/>
          <w:sz w:val="28"/>
          <w:szCs w:val="28"/>
        </w:rPr>
        <w:t>4</w:t>
      </w:r>
      <w:r w:rsidRPr="00120A94">
        <w:rPr>
          <w:rFonts w:ascii="Times New Roman" w:hAnsi="Times New Roman"/>
          <w:sz w:val="28"/>
          <w:szCs w:val="28"/>
        </w:rPr>
        <w:t>. Tập huấn và giám sát quy trình</w:t>
      </w:r>
    </w:p>
    <w:p w14:paraId="427DFBCF" w14:textId="77777777" w:rsidR="00EB47A4" w:rsidRPr="00120A94" w:rsidRDefault="00EB47A4" w:rsidP="00120A94">
      <w:pPr>
        <w:widowControl w:val="0"/>
        <w:spacing w:line="240" w:lineRule="auto"/>
        <w:rPr>
          <w:sz w:val="28"/>
          <w:szCs w:val="28"/>
        </w:rPr>
      </w:pPr>
      <w:r w:rsidRPr="00120A94">
        <w:rPr>
          <w:sz w:val="28"/>
          <w:szCs w:val="28"/>
        </w:rPr>
        <w:t>Kết quả tập huấn được hàng chục cán bộ khuyến nông và hàng trăm nông dân hiếu biết được các n</w:t>
      </w:r>
      <w:r w:rsidRPr="00120A94">
        <w:rPr>
          <w:sz w:val="28"/>
          <w:szCs w:val="28"/>
          <w:lang w:val="vi-VN"/>
        </w:rPr>
        <w:t>guyên lý đối với sản xuất hữu cơ</w:t>
      </w:r>
      <w:r w:rsidRPr="00120A94">
        <w:rPr>
          <w:sz w:val="28"/>
          <w:szCs w:val="28"/>
        </w:rPr>
        <w:t xml:space="preserve"> (IFOAM, 2005), áp dụng đúng quy trình sản xuất lúa hữu cơ, áp dụng phân bón theo yêu cầu sản xuất </w:t>
      </w:r>
      <w:r w:rsidRPr="00120A94">
        <w:rPr>
          <w:sz w:val="28"/>
          <w:szCs w:val="28"/>
        </w:rPr>
        <w:lastRenderedPageBreak/>
        <w:t>hữu cơ và biết kỹ thuật q</w:t>
      </w:r>
      <w:r w:rsidRPr="00120A94">
        <w:rPr>
          <w:sz w:val="28"/>
          <w:szCs w:val="28"/>
          <w:lang w:val="vi-VN"/>
        </w:rPr>
        <w:t>uản lý sâu bệnh và dịch hại cho sản xuất lúa hữu cơ</w:t>
      </w:r>
      <w:r w:rsidRPr="00120A94">
        <w:rPr>
          <w:sz w:val="28"/>
          <w:szCs w:val="28"/>
        </w:rPr>
        <w:t xml:space="preserve"> và quản lý cỏ dại theo phương pháp hữu cơ. Ngoài ra nông dân còn được tiếp thu kiến thức mới hoàn toàn so với sản xuất thông thường đó là hiểu biết và thực hiện việc ghi chép sổ nhật ký đồng ruộng và các đầu vào, đầu ra giúp cho quá trình truy xuất nguồn gốc sản phẩm về sau. Thông qua tập huấn nông dân đã biết kỹ thuật quản lý khả năng ô nhiễm từ các trang trại lân cận,  khả năng ô nhiễm thông qua trôi dạt, ô nhiễm thông qua hệ thống xử lý chất thải. Nông dân biết xử lý sản phẩm sau thu hoạch và cán bộ giám sát biết quản lý sản phẩm sau thu hoạch đảm bảo không trộn lẫn chất ô nhiễm và phi hữu cơ. Cán bộ kỹ thuật nắm bắt được sơ </w:t>
      </w:r>
      <w:r w:rsidRPr="00120A94">
        <w:rPr>
          <w:sz w:val="28"/>
          <w:szCs w:val="28"/>
          <w:lang w:val="vi-VN"/>
        </w:rPr>
        <w:t>đồ hệ thống truy xuất nguồn gốc sản phẩm lúa hữu cơ qua các giai đoạn</w:t>
      </w:r>
      <w:r w:rsidRPr="00120A94">
        <w:rPr>
          <w:sz w:val="28"/>
          <w:szCs w:val="28"/>
        </w:rPr>
        <w:t xml:space="preserve">. Nông dân đã có sự chuyển biến rõ rệt về nhận thức góp phần thành công việc xây dựng mô hình mới tại địa phương tạo ra sản phẩm hữu cơ được chứng nhận quốc tế xuất khẩu. Từ kết quả đào tạo và tập huấn nông dân, tất cả các công đoạn sản xuất lúa và các thủ tục hồ sơ liên quan đều đạt yêu cầu qua kết quả </w:t>
      </w:r>
      <w:r w:rsidRPr="00120A94">
        <w:rPr>
          <w:sz w:val="28"/>
          <w:szCs w:val="28"/>
          <w:lang w:val="vi-VN"/>
        </w:rPr>
        <w:t>giá</w:t>
      </w:r>
      <w:r w:rsidRPr="00120A94">
        <w:rPr>
          <w:sz w:val="28"/>
          <w:szCs w:val="28"/>
          <w:lang w:val="en-GB"/>
        </w:rPr>
        <w:t>m</w:t>
      </w:r>
      <w:r w:rsidRPr="00120A94">
        <w:rPr>
          <w:sz w:val="28"/>
          <w:szCs w:val="28"/>
          <w:lang w:val="vi-VN"/>
        </w:rPr>
        <w:t xml:space="preserve"> sát</w:t>
      </w:r>
      <w:r w:rsidRPr="00120A94">
        <w:rPr>
          <w:sz w:val="28"/>
          <w:szCs w:val="28"/>
          <w:lang w:val="en-GB"/>
        </w:rPr>
        <w:t xml:space="preserve"> </w:t>
      </w:r>
      <w:r w:rsidRPr="00120A94">
        <w:rPr>
          <w:sz w:val="28"/>
          <w:szCs w:val="28"/>
        </w:rPr>
        <w:t>k</w:t>
      </w:r>
      <w:r w:rsidRPr="00120A94">
        <w:rPr>
          <w:sz w:val="28"/>
          <w:szCs w:val="28"/>
          <w:lang w:val="vi-VN"/>
        </w:rPr>
        <w:t>iểm tra</w:t>
      </w:r>
      <w:r w:rsidRPr="00120A94">
        <w:rPr>
          <w:sz w:val="28"/>
          <w:szCs w:val="28"/>
          <w:lang w:val="en-GB"/>
        </w:rPr>
        <w:t xml:space="preserve"> nội bộ</w:t>
      </w:r>
      <w:r w:rsidRPr="00120A94">
        <w:rPr>
          <w:sz w:val="28"/>
          <w:szCs w:val="28"/>
          <w:lang w:val="vi-VN"/>
        </w:rPr>
        <w:t xml:space="preserve"> </w:t>
      </w:r>
      <w:r w:rsidRPr="00120A94">
        <w:rPr>
          <w:sz w:val="28"/>
          <w:szCs w:val="28"/>
          <w:lang w:val="en-GB"/>
        </w:rPr>
        <w:t>hàng năm</w:t>
      </w:r>
      <w:r w:rsidRPr="00120A94">
        <w:rPr>
          <w:sz w:val="28"/>
          <w:szCs w:val="28"/>
          <w:lang w:val="vi-VN"/>
        </w:rPr>
        <w:t xml:space="preserve"> bởi </w:t>
      </w:r>
      <w:r w:rsidRPr="00120A94">
        <w:rPr>
          <w:sz w:val="28"/>
          <w:szCs w:val="28"/>
        </w:rPr>
        <w:t>c</w:t>
      </w:r>
      <w:r w:rsidRPr="00120A94">
        <w:rPr>
          <w:sz w:val="28"/>
          <w:szCs w:val="28"/>
          <w:lang w:val="vi-VN"/>
        </w:rPr>
        <w:t xml:space="preserve">án bộ quản lý đồng ruộng, </w:t>
      </w:r>
      <w:r w:rsidRPr="00120A94">
        <w:rPr>
          <w:sz w:val="28"/>
          <w:szCs w:val="28"/>
        </w:rPr>
        <w:t>cán bộ công ty</w:t>
      </w:r>
      <w:r w:rsidRPr="00120A94">
        <w:rPr>
          <w:sz w:val="28"/>
          <w:szCs w:val="28"/>
          <w:lang w:val="vi-VN"/>
        </w:rPr>
        <w:t xml:space="preserve"> và </w:t>
      </w:r>
      <w:r w:rsidRPr="00120A94">
        <w:rPr>
          <w:sz w:val="28"/>
          <w:szCs w:val="28"/>
          <w:lang w:val="en-GB"/>
        </w:rPr>
        <w:t xml:space="preserve">sự kiểm tra của cơ quan chứng nhận độc lập </w:t>
      </w:r>
      <w:r w:rsidRPr="00120A94">
        <w:rPr>
          <w:sz w:val="28"/>
          <w:szCs w:val="28"/>
        </w:rPr>
        <w:t>(ControlUnion) - cơ quan chuyên môn có thẩm quyền kiểm tra và cấp chứng nhận theo các tiêu chuẩn USDA, EU và JAS.</w:t>
      </w:r>
    </w:p>
    <w:p w14:paraId="7631FD67" w14:textId="77777777" w:rsidR="00EB47A4" w:rsidRPr="00120A94" w:rsidRDefault="00EB47A4" w:rsidP="00120A94">
      <w:pPr>
        <w:pStyle w:val="Heading2"/>
        <w:widowControl w:val="0"/>
        <w:ind w:firstLine="720"/>
        <w:rPr>
          <w:rFonts w:ascii="Times New Roman" w:hAnsi="Times New Roman"/>
          <w:sz w:val="28"/>
          <w:szCs w:val="28"/>
        </w:rPr>
      </w:pPr>
      <w:r w:rsidRPr="00120A94">
        <w:rPr>
          <w:rFonts w:ascii="Times New Roman" w:hAnsi="Times New Roman"/>
          <w:sz w:val="28"/>
          <w:szCs w:val="28"/>
        </w:rPr>
        <w:t>3.</w:t>
      </w:r>
      <w:r w:rsidR="009D0278" w:rsidRPr="00120A94">
        <w:rPr>
          <w:rFonts w:ascii="Times New Roman" w:hAnsi="Times New Roman"/>
          <w:sz w:val="28"/>
          <w:szCs w:val="28"/>
        </w:rPr>
        <w:t>5</w:t>
      </w:r>
      <w:r w:rsidRPr="00120A94">
        <w:rPr>
          <w:rFonts w:ascii="Times New Roman" w:hAnsi="Times New Roman"/>
          <w:sz w:val="28"/>
          <w:szCs w:val="28"/>
        </w:rPr>
        <w:t>. Kết quả chứng nhận sản phẩm lúa hữu cơ và nhà máy chế biến gạo hữu cơ theo tiêu chuẩn của USDA, EU và JAS</w:t>
      </w:r>
    </w:p>
    <w:p w14:paraId="76D34403" w14:textId="77777777" w:rsidR="007D06A8" w:rsidRPr="00120A94" w:rsidRDefault="00EB47A4" w:rsidP="00120A94">
      <w:pPr>
        <w:widowControl w:val="0"/>
        <w:spacing w:line="240" w:lineRule="auto"/>
        <w:rPr>
          <w:sz w:val="28"/>
          <w:szCs w:val="28"/>
        </w:rPr>
      </w:pPr>
      <w:r w:rsidRPr="00120A94">
        <w:rPr>
          <w:sz w:val="28"/>
          <w:szCs w:val="28"/>
        </w:rPr>
        <w:t xml:space="preserve">Sản phẩm của liên kết này đã đạt hơn 200 chỉ tiêu phân tích hóa sinh, theo </w:t>
      </w:r>
      <w:r w:rsidRPr="00120A94">
        <w:rPr>
          <w:spacing w:val="-1"/>
          <w:sz w:val="28"/>
          <w:szCs w:val="28"/>
        </w:rPr>
        <w:t>t</w:t>
      </w:r>
      <w:r w:rsidRPr="00120A94">
        <w:rPr>
          <w:sz w:val="28"/>
          <w:szCs w:val="28"/>
        </w:rPr>
        <w:t>i</w:t>
      </w:r>
      <w:r w:rsidRPr="00120A94">
        <w:rPr>
          <w:spacing w:val="-1"/>
          <w:sz w:val="28"/>
          <w:szCs w:val="28"/>
        </w:rPr>
        <w:t>ê</w:t>
      </w:r>
      <w:r w:rsidRPr="00120A94">
        <w:rPr>
          <w:sz w:val="28"/>
          <w:szCs w:val="28"/>
        </w:rPr>
        <w:t xml:space="preserve">u chuẩn </w:t>
      </w:r>
      <w:r w:rsidRPr="00120A94">
        <w:rPr>
          <w:spacing w:val="-1"/>
          <w:sz w:val="28"/>
          <w:szCs w:val="28"/>
        </w:rPr>
        <w:t>c</w:t>
      </w:r>
      <w:r w:rsidRPr="00120A94">
        <w:rPr>
          <w:sz w:val="28"/>
          <w:szCs w:val="28"/>
        </w:rPr>
        <w:t xml:space="preserve">ủa </w:t>
      </w:r>
      <w:r w:rsidRPr="00120A94">
        <w:rPr>
          <w:bCs/>
          <w:sz w:val="28"/>
          <w:szCs w:val="28"/>
        </w:rPr>
        <w:t xml:space="preserve">Châu </w:t>
      </w:r>
      <w:r w:rsidRPr="00120A94">
        <w:rPr>
          <w:bCs/>
          <w:spacing w:val="-1"/>
          <w:sz w:val="28"/>
          <w:szCs w:val="28"/>
        </w:rPr>
        <w:t>Â</w:t>
      </w:r>
      <w:r w:rsidRPr="00120A94">
        <w:rPr>
          <w:bCs/>
          <w:sz w:val="28"/>
          <w:szCs w:val="28"/>
        </w:rPr>
        <w:t>u, Mỹ và Nhật Bả</w:t>
      </w:r>
      <w:r w:rsidRPr="00120A94">
        <w:rPr>
          <w:bCs/>
          <w:spacing w:val="1"/>
          <w:sz w:val="28"/>
          <w:szCs w:val="28"/>
        </w:rPr>
        <w:t>n</w:t>
      </w:r>
      <w:r w:rsidRPr="00120A94">
        <w:rPr>
          <w:sz w:val="28"/>
          <w:szCs w:val="28"/>
        </w:rPr>
        <w:t>, tại Ch</w:t>
      </w:r>
      <w:r w:rsidRPr="00120A94">
        <w:rPr>
          <w:spacing w:val="-1"/>
          <w:sz w:val="28"/>
          <w:szCs w:val="28"/>
        </w:rPr>
        <w:t>â</w:t>
      </w:r>
      <w:r w:rsidRPr="00120A94">
        <w:rPr>
          <w:sz w:val="28"/>
          <w:szCs w:val="28"/>
        </w:rPr>
        <w:t xml:space="preserve">u Thành, </w:t>
      </w:r>
      <w:r w:rsidRPr="00120A94">
        <w:rPr>
          <w:spacing w:val="-1"/>
          <w:sz w:val="28"/>
          <w:szCs w:val="28"/>
        </w:rPr>
        <w:t>T</w:t>
      </w:r>
      <w:r w:rsidRPr="00120A94">
        <w:rPr>
          <w:sz w:val="28"/>
          <w:szCs w:val="28"/>
        </w:rPr>
        <w:t>rà V</w:t>
      </w:r>
      <w:r w:rsidRPr="00120A94">
        <w:rPr>
          <w:spacing w:val="-1"/>
          <w:sz w:val="28"/>
          <w:szCs w:val="28"/>
        </w:rPr>
        <w:t>i</w:t>
      </w:r>
      <w:r w:rsidRPr="00120A94">
        <w:rPr>
          <w:sz w:val="28"/>
          <w:szCs w:val="28"/>
        </w:rPr>
        <w:t xml:space="preserve">nh và so với đối chứng (Bảng 1) không bị nhiễm các hóa chất độc hại.  Năm 2015 đạt 200 </w:t>
      </w:r>
      <w:r w:rsidRPr="00120A94">
        <w:rPr>
          <w:spacing w:val="-1"/>
          <w:sz w:val="28"/>
          <w:szCs w:val="28"/>
        </w:rPr>
        <w:t>t</w:t>
      </w:r>
      <w:r w:rsidRPr="00120A94">
        <w:rPr>
          <w:sz w:val="28"/>
          <w:szCs w:val="28"/>
        </w:rPr>
        <w:t xml:space="preserve">ấn </w:t>
      </w:r>
      <w:r w:rsidRPr="00120A94">
        <w:rPr>
          <w:spacing w:val="-1"/>
          <w:sz w:val="28"/>
          <w:szCs w:val="28"/>
        </w:rPr>
        <w:t>l</w:t>
      </w:r>
      <w:r w:rsidRPr="00120A94">
        <w:rPr>
          <w:sz w:val="28"/>
          <w:szCs w:val="28"/>
        </w:rPr>
        <w:t>úa 100% h</w:t>
      </w:r>
      <w:r w:rsidRPr="00120A94">
        <w:rPr>
          <w:spacing w:val="-1"/>
          <w:sz w:val="28"/>
          <w:szCs w:val="28"/>
        </w:rPr>
        <w:t>ữ</w:t>
      </w:r>
      <w:r w:rsidRPr="00120A94">
        <w:rPr>
          <w:sz w:val="28"/>
          <w:szCs w:val="28"/>
        </w:rPr>
        <w:t>u c</w:t>
      </w:r>
      <w:r w:rsidRPr="00120A94">
        <w:rPr>
          <w:spacing w:val="-1"/>
          <w:sz w:val="28"/>
          <w:szCs w:val="28"/>
        </w:rPr>
        <w:t>ơ và</w:t>
      </w:r>
      <w:r w:rsidRPr="00120A94">
        <w:rPr>
          <w:sz w:val="28"/>
          <w:szCs w:val="28"/>
        </w:rPr>
        <w:t xml:space="preserve"> năm 2016 đạt  600 tấn.  100% lúa hữ</w:t>
      </w:r>
      <w:r w:rsidRPr="00120A94">
        <w:rPr>
          <w:spacing w:val="-1"/>
          <w:sz w:val="28"/>
          <w:szCs w:val="28"/>
        </w:rPr>
        <w:t>u c</w:t>
      </w:r>
      <w:r w:rsidRPr="00120A94">
        <w:rPr>
          <w:sz w:val="28"/>
          <w:szCs w:val="28"/>
        </w:rPr>
        <w:t>ơ đ</w:t>
      </w:r>
      <w:r w:rsidRPr="00120A94">
        <w:rPr>
          <w:spacing w:val="-1"/>
          <w:sz w:val="28"/>
          <w:szCs w:val="28"/>
        </w:rPr>
        <w:t>ạ</w:t>
      </w:r>
      <w:r w:rsidRPr="00120A94">
        <w:rPr>
          <w:sz w:val="28"/>
          <w:szCs w:val="28"/>
        </w:rPr>
        <w:t>t t</w:t>
      </w:r>
      <w:r w:rsidRPr="00120A94">
        <w:rPr>
          <w:spacing w:val="-1"/>
          <w:sz w:val="28"/>
          <w:szCs w:val="28"/>
        </w:rPr>
        <w:t>i</w:t>
      </w:r>
      <w:r w:rsidRPr="00120A94">
        <w:rPr>
          <w:sz w:val="28"/>
          <w:szCs w:val="28"/>
        </w:rPr>
        <w:t xml:space="preserve">êu </w:t>
      </w:r>
      <w:r w:rsidRPr="00120A94">
        <w:rPr>
          <w:spacing w:val="-1"/>
          <w:sz w:val="28"/>
          <w:szCs w:val="28"/>
        </w:rPr>
        <w:t>c</w:t>
      </w:r>
      <w:r w:rsidRPr="00120A94">
        <w:rPr>
          <w:sz w:val="28"/>
          <w:szCs w:val="28"/>
        </w:rPr>
        <w:t>huẩn quố</w:t>
      </w:r>
      <w:r w:rsidRPr="00120A94">
        <w:rPr>
          <w:spacing w:val="-1"/>
          <w:sz w:val="28"/>
          <w:szCs w:val="28"/>
        </w:rPr>
        <w:t>c</w:t>
      </w:r>
      <w:r w:rsidRPr="00120A94">
        <w:rPr>
          <w:sz w:val="28"/>
          <w:szCs w:val="28"/>
        </w:rPr>
        <w:t xml:space="preserve"> tế </w:t>
      </w:r>
      <w:r w:rsidRPr="00120A94">
        <w:rPr>
          <w:spacing w:val="-1"/>
          <w:sz w:val="28"/>
          <w:szCs w:val="28"/>
        </w:rPr>
        <w:t>E</w:t>
      </w:r>
      <w:r w:rsidRPr="00120A94">
        <w:rPr>
          <w:sz w:val="28"/>
          <w:szCs w:val="28"/>
        </w:rPr>
        <w:t>U, USDA v</w:t>
      </w:r>
      <w:r w:rsidRPr="00120A94">
        <w:rPr>
          <w:spacing w:val="-1"/>
          <w:sz w:val="28"/>
          <w:szCs w:val="28"/>
        </w:rPr>
        <w:t>à</w:t>
      </w:r>
      <w:r w:rsidRPr="00120A94">
        <w:rPr>
          <w:sz w:val="28"/>
          <w:szCs w:val="28"/>
        </w:rPr>
        <w:t xml:space="preserve"> JAS </w:t>
      </w:r>
      <w:bookmarkStart w:id="2" w:name="Mendeley_Bookmark_sZP3pobzmv"/>
      <w:r w:rsidRPr="00120A94">
        <w:rPr>
          <w:sz w:val="28"/>
          <w:szCs w:val="28"/>
        </w:rPr>
        <w:t>(USDA, 2012)</w:t>
      </w:r>
      <w:bookmarkEnd w:id="2"/>
      <w:r w:rsidRPr="00120A94">
        <w:rPr>
          <w:sz w:val="28"/>
          <w:szCs w:val="28"/>
        </w:rPr>
        <w:t xml:space="preserve">. </w:t>
      </w:r>
    </w:p>
    <w:p w14:paraId="21E52100" w14:textId="77777777" w:rsidR="00EB47A4" w:rsidRPr="00120A94" w:rsidRDefault="00EB47A4" w:rsidP="00120A94">
      <w:pPr>
        <w:widowControl w:val="0"/>
        <w:spacing w:line="240" w:lineRule="auto"/>
        <w:rPr>
          <w:b/>
          <w:bCs/>
          <w:color w:val="000000"/>
          <w:sz w:val="28"/>
          <w:szCs w:val="28"/>
        </w:rPr>
      </w:pPr>
      <w:r w:rsidRPr="00120A94">
        <w:rPr>
          <w:rFonts w:eastAsia="Times New Roman"/>
          <w:b/>
          <w:bCs/>
          <w:color w:val="000000"/>
          <w:sz w:val="28"/>
          <w:szCs w:val="28"/>
        </w:rPr>
        <w:t>3.</w:t>
      </w:r>
      <w:r w:rsidR="009D0278" w:rsidRPr="00120A94">
        <w:rPr>
          <w:rFonts w:eastAsia="Times New Roman"/>
          <w:b/>
          <w:bCs/>
          <w:color w:val="000000"/>
          <w:sz w:val="28"/>
          <w:szCs w:val="28"/>
        </w:rPr>
        <w:t>6</w:t>
      </w:r>
      <w:r w:rsidRPr="00120A94">
        <w:rPr>
          <w:rFonts w:eastAsia="Times New Roman"/>
          <w:b/>
          <w:bCs/>
          <w:color w:val="000000"/>
          <w:sz w:val="28"/>
          <w:szCs w:val="28"/>
        </w:rPr>
        <w:t xml:space="preserve">. </w:t>
      </w:r>
      <w:r w:rsidRPr="00120A94">
        <w:rPr>
          <w:b/>
          <w:bCs/>
          <w:color w:val="000000"/>
          <w:sz w:val="28"/>
          <w:szCs w:val="28"/>
        </w:rPr>
        <w:t xml:space="preserve">Định hướng liên kết phát triển nông nghiệp hữu cơ ở các tỉnh phía Nam </w:t>
      </w:r>
    </w:p>
    <w:p w14:paraId="6E2FC4DB" w14:textId="77777777" w:rsidR="00EB47A4" w:rsidRPr="00120A94" w:rsidRDefault="00EB47A4" w:rsidP="00120A94">
      <w:pPr>
        <w:widowControl w:val="0"/>
        <w:spacing w:line="240" w:lineRule="auto"/>
        <w:rPr>
          <w:sz w:val="28"/>
          <w:szCs w:val="28"/>
        </w:rPr>
      </w:pPr>
      <w:r w:rsidRPr="00120A94">
        <w:rPr>
          <w:sz w:val="28"/>
          <w:szCs w:val="28"/>
          <w:lang w:val="vi-VN"/>
        </w:rPr>
        <w:t xml:space="preserve">Các </w:t>
      </w:r>
      <w:r w:rsidRPr="00120A94">
        <w:rPr>
          <w:sz w:val="28"/>
          <w:szCs w:val="28"/>
        </w:rPr>
        <w:t>loại cây trồng</w:t>
      </w:r>
      <w:r w:rsidRPr="00120A94">
        <w:rPr>
          <w:sz w:val="28"/>
          <w:szCs w:val="28"/>
          <w:lang w:val="vi-VN"/>
        </w:rPr>
        <w:t xml:space="preserve"> triển vọng sản xuất hữu cơ là</w:t>
      </w:r>
      <w:r w:rsidRPr="00120A94">
        <w:rPr>
          <w:sz w:val="28"/>
          <w:szCs w:val="28"/>
        </w:rPr>
        <w:t xml:space="preserve"> l</w:t>
      </w:r>
      <w:r w:rsidRPr="00120A94">
        <w:rPr>
          <w:sz w:val="28"/>
          <w:szCs w:val="28"/>
          <w:lang w:val="en-GB"/>
        </w:rPr>
        <w:t xml:space="preserve">úa, </w:t>
      </w:r>
      <w:r w:rsidRPr="00120A94">
        <w:rPr>
          <w:sz w:val="28"/>
          <w:szCs w:val="28"/>
          <w:lang w:val="vi-VN"/>
        </w:rPr>
        <w:t xml:space="preserve">tiêu, điều, </w:t>
      </w:r>
      <w:r w:rsidRPr="00120A94">
        <w:rPr>
          <w:sz w:val="28"/>
          <w:szCs w:val="28"/>
          <w:lang w:val="en-GB"/>
        </w:rPr>
        <w:t>b</w:t>
      </w:r>
      <w:r w:rsidRPr="00120A94">
        <w:rPr>
          <w:sz w:val="28"/>
          <w:szCs w:val="28"/>
          <w:lang w:val="vi-VN"/>
        </w:rPr>
        <w:t>ưởi da xanh và</w:t>
      </w:r>
      <w:r w:rsidRPr="00120A94">
        <w:rPr>
          <w:sz w:val="28"/>
          <w:szCs w:val="28"/>
        </w:rPr>
        <w:t xml:space="preserve"> </w:t>
      </w:r>
      <w:r w:rsidRPr="00120A94">
        <w:rPr>
          <w:sz w:val="28"/>
          <w:szCs w:val="28"/>
          <w:lang w:val="vi-VN"/>
        </w:rPr>
        <w:t>tôm hữu cơ</w:t>
      </w:r>
      <w:r w:rsidRPr="00120A94">
        <w:rPr>
          <w:sz w:val="28"/>
          <w:szCs w:val="28"/>
        </w:rPr>
        <w:t xml:space="preserve">, vì thị trường có nhu cầu lớn. </w:t>
      </w:r>
      <w:r w:rsidRPr="00120A94">
        <w:rPr>
          <w:bCs/>
          <w:sz w:val="28"/>
          <w:szCs w:val="28"/>
        </w:rPr>
        <w:t>Trước mắt tập trung lúa hữu cơ tại các tỉnh Trà Vinh, Bạc Liêu, Kiên Giang, An Giang vì có nhiều diện tích lúa tôm. Tiêu Bình Phước, tiêu Phú Quốc có chất lượng cao và có thương hiệu, rất phù hợp để xây dựng thương hiệu có chứng nhận tiêu sạch, theo hướng HC và tiến tới SX HC có chứng nhận. Điều ở Bình Thuận, bưởi da xanh ở Bình Phước cũng là những loại cây trồng có tiềm năng phát triển theo hướng hữu cơ</w:t>
      </w:r>
    </w:p>
    <w:p w14:paraId="399FE6D1" w14:textId="77777777" w:rsidR="00EB47A4" w:rsidRPr="00120A94" w:rsidRDefault="00FB2CA7" w:rsidP="00120A94">
      <w:pPr>
        <w:pStyle w:val="ListParagraph"/>
        <w:widowControl w:val="0"/>
        <w:shd w:val="clear" w:color="auto" w:fill="FFFFFF"/>
        <w:spacing w:line="240" w:lineRule="auto"/>
        <w:ind w:left="0"/>
        <w:contextualSpacing w:val="0"/>
        <w:rPr>
          <w:rFonts w:eastAsia="Times New Roman"/>
          <w:b/>
          <w:bCs/>
          <w:color w:val="000000"/>
          <w:sz w:val="28"/>
          <w:szCs w:val="28"/>
        </w:rPr>
      </w:pPr>
      <w:r w:rsidRPr="00120A94">
        <w:rPr>
          <w:rFonts w:eastAsia="Times New Roman"/>
          <w:b/>
          <w:bCs/>
          <w:color w:val="000000"/>
          <w:sz w:val="28"/>
          <w:szCs w:val="28"/>
        </w:rPr>
        <w:t>4</w:t>
      </w:r>
      <w:r w:rsidR="00EB47A4" w:rsidRPr="00120A94">
        <w:rPr>
          <w:rFonts w:eastAsia="Times New Roman"/>
          <w:b/>
          <w:bCs/>
          <w:color w:val="000000"/>
          <w:sz w:val="28"/>
          <w:szCs w:val="28"/>
        </w:rPr>
        <w:t>. KẾT LUẬN VÀ ĐỀ NGHỊ</w:t>
      </w:r>
    </w:p>
    <w:p w14:paraId="4666B113" w14:textId="77777777" w:rsidR="00EB47A4" w:rsidRPr="00120A94" w:rsidRDefault="00EB47A4" w:rsidP="00120A94">
      <w:pPr>
        <w:widowControl w:val="0"/>
        <w:shd w:val="clear" w:color="auto" w:fill="FFFFFF"/>
        <w:spacing w:line="240" w:lineRule="auto"/>
        <w:rPr>
          <w:b/>
          <w:color w:val="000000"/>
          <w:sz w:val="28"/>
          <w:szCs w:val="28"/>
        </w:rPr>
      </w:pPr>
      <w:r w:rsidRPr="00120A94">
        <w:rPr>
          <w:b/>
          <w:color w:val="000000"/>
          <w:sz w:val="28"/>
          <w:szCs w:val="28"/>
        </w:rPr>
        <w:t>4.1. Kết luận</w:t>
      </w:r>
    </w:p>
    <w:p w14:paraId="6CA3F4E0" w14:textId="77777777" w:rsidR="00EB47A4" w:rsidRPr="00120A94" w:rsidRDefault="00EB47A4" w:rsidP="00120A94">
      <w:pPr>
        <w:widowControl w:val="0"/>
        <w:spacing w:line="240" w:lineRule="auto"/>
        <w:rPr>
          <w:color w:val="000000"/>
          <w:sz w:val="28"/>
          <w:szCs w:val="28"/>
        </w:rPr>
      </w:pPr>
      <w:r w:rsidRPr="00120A94">
        <w:rPr>
          <w:color w:val="000000"/>
          <w:sz w:val="28"/>
          <w:szCs w:val="28"/>
        </w:rPr>
        <w:t xml:space="preserve">Mỗi hecta lúa hữu cơ, nông dân có thu nhập  tăng thêm tương ứng cho các  năm thứ nhất, hai và ba là 2,33; 4,82 và 9,79 triệu đồng/ha. </w:t>
      </w:r>
    </w:p>
    <w:p w14:paraId="68F62072" w14:textId="77777777" w:rsidR="00EB47A4" w:rsidRPr="00120A94" w:rsidRDefault="00EB47A4" w:rsidP="00120A94">
      <w:pPr>
        <w:widowControl w:val="0"/>
        <w:spacing w:line="240" w:lineRule="auto"/>
        <w:rPr>
          <w:sz w:val="28"/>
          <w:szCs w:val="28"/>
        </w:rPr>
      </w:pPr>
      <w:r w:rsidRPr="00120A94">
        <w:rPr>
          <w:sz w:val="28"/>
          <w:szCs w:val="28"/>
        </w:rPr>
        <w:t>Nuôi luân canh lúa-tôm/cua cho thu nhập đạt 70 triệu đồng/ha, trừ chi phí còn lãi 40 triệu đồng/ha. Trường hợp nuôi xen canh thủy sản với lúa do không sử dụng thuốc hóa học, nông dân có thể có thêm những loài thủy sản từ sông lớn vào như: tôm đất, tép, cá kèo, cá đối, thả xen canh tôm càng xanh, cua…</w:t>
      </w:r>
      <w:r w:rsidR="00D44647" w:rsidRPr="00120A94">
        <w:rPr>
          <w:sz w:val="28"/>
          <w:szCs w:val="28"/>
        </w:rPr>
        <w:t xml:space="preserve"> </w:t>
      </w:r>
      <w:r w:rsidRPr="00120A94">
        <w:rPr>
          <w:sz w:val="28"/>
          <w:szCs w:val="28"/>
        </w:rPr>
        <w:t xml:space="preserve">làm tăng thêm thu nhập từ 15-20 triệu đồng/vụ/ha. Ngoài ra còn có hiệu quả an toàn về môi </w:t>
      </w:r>
      <w:r w:rsidRPr="00120A94">
        <w:rPr>
          <w:sz w:val="28"/>
          <w:szCs w:val="28"/>
        </w:rPr>
        <w:lastRenderedPageBreak/>
        <w:t xml:space="preserve">trường, đảm bảo sức con người và động vật. </w:t>
      </w:r>
    </w:p>
    <w:p w14:paraId="4547A4FB" w14:textId="77777777" w:rsidR="00EB47A4" w:rsidRPr="00120A94" w:rsidRDefault="00EB47A4" w:rsidP="00120A94">
      <w:pPr>
        <w:widowControl w:val="0"/>
        <w:shd w:val="clear" w:color="auto" w:fill="FFFFFF"/>
        <w:spacing w:line="240" w:lineRule="auto"/>
        <w:rPr>
          <w:color w:val="000000"/>
          <w:sz w:val="28"/>
          <w:szCs w:val="28"/>
        </w:rPr>
      </w:pPr>
      <w:r w:rsidRPr="00120A94">
        <w:rPr>
          <w:color w:val="000000"/>
          <w:sz w:val="28"/>
          <w:szCs w:val="28"/>
        </w:rPr>
        <w:t xml:space="preserve">Sản phẩm lúa từ mô hình đã đạt chứng nhận lúa hữu cơ quốc tế EU (Châu Âu), USDA (Hoa Kỳ) và JAS (Nhật). </w:t>
      </w:r>
    </w:p>
    <w:p w14:paraId="68911CC7" w14:textId="77777777" w:rsidR="00EB47A4" w:rsidRPr="00120A94" w:rsidRDefault="00EB47A4" w:rsidP="00120A94">
      <w:pPr>
        <w:widowControl w:val="0"/>
        <w:shd w:val="clear" w:color="auto" w:fill="FFFFFF"/>
        <w:spacing w:line="240" w:lineRule="auto"/>
        <w:rPr>
          <w:rFonts w:eastAsia="Times New Roman"/>
          <w:b/>
          <w:bCs/>
          <w:color w:val="000000"/>
          <w:sz w:val="28"/>
          <w:szCs w:val="28"/>
        </w:rPr>
      </w:pPr>
      <w:r w:rsidRPr="00120A94">
        <w:rPr>
          <w:rFonts w:eastAsia="Times New Roman"/>
          <w:b/>
          <w:bCs/>
          <w:color w:val="000000"/>
          <w:sz w:val="28"/>
          <w:szCs w:val="28"/>
        </w:rPr>
        <w:t>4.2. Đề nghị</w:t>
      </w:r>
    </w:p>
    <w:p w14:paraId="2209F834" w14:textId="77777777" w:rsidR="00EB47A4" w:rsidRPr="00120A94" w:rsidRDefault="00EB47A4" w:rsidP="00120A94">
      <w:pPr>
        <w:widowControl w:val="0"/>
        <w:spacing w:line="240" w:lineRule="auto"/>
        <w:rPr>
          <w:sz w:val="28"/>
          <w:szCs w:val="28"/>
        </w:rPr>
      </w:pPr>
      <w:r w:rsidRPr="00120A94">
        <w:rPr>
          <w:sz w:val="28"/>
          <w:szCs w:val="28"/>
        </w:rPr>
        <w:t>Cần nghiên cứu ứng dụng cấy lúa thay cho sạ truyền thống trong vùng dự án nhằm rút ngắn thời gian bị nhiễm mặn cuối vụ, giảm chi phí giống, giúp cây lúa khỏe chống chịu mặn giai đoạn xuống giống và nhiều mặt lợi khác. Cần có tổ chức giám sát, chứng nhận quốc tế tại Việt Nam để giảm chi phí chứng nhận, thêm phần lợi nhuận cho các bên ở Việt Nam.</w:t>
      </w:r>
    </w:p>
    <w:p w14:paraId="7383AAAB" w14:textId="77777777" w:rsidR="00EB47A4" w:rsidRPr="00120A94" w:rsidRDefault="00EB47A4" w:rsidP="00120A94">
      <w:pPr>
        <w:pStyle w:val="ListParagraph"/>
        <w:widowControl w:val="0"/>
        <w:shd w:val="clear" w:color="auto" w:fill="FFFFFF"/>
        <w:spacing w:line="240" w:lineRule="auto"/>
        <w:ind w:left="0"/>
        <w:contextualSpacing w:val="0"/>
        <w:rPr>
          <w:rFonts w:eastAsia="Times New Roman"/>
          <w:b/>
          <w:bCs/>
          <w:color w:val="000000"/>
          <w:sz w:val="28"/>
          <w:szCs w:val="28"/>
        </w:rPr>
      </w:pPr>
    </w:p>
    <w:p w14:paraId="1D3762C7" w14:textId="77777777" w:rsidR="00120A94" w:rsidRDefault="00120A94">
      <w:pPr>
        <w:spacing w:before="240" w:after="0" w:line="276" w:lineRule="auto"/>
        <w:ind w:firstLine="0"/>
        <w:jc w:val="left"/>
        <w:rPr>
          <w:rFonts w:eastAsia="Times New Roman"/>
          <w:b/>
          <w:bCs/>
          <w:color w:val="000000"/>
          <w:sz w:val="28"/>
          <w:szCs w:val="28"/>
        </w:rPr>
      </w:pPr>
      <w:r>
        <w:rPr>
          <w:rFonts w:eastAsia="Times New Roman"/>
          <w:b/>
          <w:bCs/>
          <w:color w:val="000000"/>
          <w:sz w:val="28"/>
          <w:szCs w:val="28"/>
        </w:rPr>
        <w:br w:type="page"/>
      </w:r>
    </w:p>
    <w:p w14:paraId="70D51B1F" w14:textId="77777777" w:rsidR="00EB47A4" w:rsidRPr="00120A94" w:rsidRDefault="00EB47A4" w:rsidP="00120A94">
      <w:pPr>
        <w:pStyle w:val="ListParagraph"/>
        <w:widowControl w:val="0"/>
        <w:shd w:val="clear" w:color="auto" w:fill="FFFFFF"/>
        <w:spacing w:line="240" w:lineRule="auto"/>
        <w:ind w:left="0"/>
        <w:contextualSpacing w:val="0"/>
        <w:jc w:val="center"/>
        <w:rPr>
          <w:rFonts w:eastAsia="Times New Roman"/>
          <w:b/>
          <w:bCs/>
          <w:color w:val="000000"/>
          <w:sz w:val="28"/>
          <w:szCs w:val="28"/>
        </w:rPr>
      </w:pPr>
      <w:r w:rsidRPr="00120A94">
        <w:rPr>
          <w:rFonts w:eastAsia="Times New Roman"/>
          <w:b/>
          <w:bCs/>
          <w:color w:val="000000"/>
          <w:sz w:val="28"/>
          <w:szCs w:val="28"/>
        </w:rPr>
        <w:lastRenderedPageBreak/>
        <w:t>TÀI LIỆU THAM KHẢO</w:t>
      </w:r>
    </w:p>
    <w:p w14:paraId="3A7E6242" w14:textId="77777777" w:rsidR="00234C0D" w:rsidRPr="00120A94" w:rsidRDefault="00234C0D" w:rsidP="00120A94">
      <w:pPr>
        <w:pStyle w:val="ListParagraph"/>
        <w:widowControl w:val="0"/>
        <w:shd w:val="clear" w:color="auto" w:fill="FFFFFF"/>
        <w:spacing w:line="240" w:lineRule="auto"/>
        <w:ind w:left="0"/>
        <w:contextualSpacing w:val="0"/>
        <w:rPr>
          <w:rFonts w:eastAsia="Times New Roman"/>
          <w:b/>
          <w:bCs/>
          <w:color w:val="000000"/>
          <w:sz w:val="28"/>
          <w:szCs w:val="28"/>
        </w:rPr>
      </w:pPr>
    </w:p>
    <w:p w14:paraId="1D8C4A55" w14:textId="77777777" w:rsidR="00EB47A4" w:rsidRPr="00120A94" w:rsidRDefault="00EB47A4" w:rsidP="00120A94">
      <w:pPr>
        <w:widowControl w:val="0"/>
        <w:numPr>
          <w:ilvl w:val="0"/>
          <w:numId w:val="1"/>
        </w:numPr>
        <w:shd w:val="clear" w:color="auto" w:fill="FFFFFF"/>
        <w:autoSpaceDE w:val="0"/>
        <w:autoSpaceDN w:val="0"/>
        <w:adjustRightInd w:val="0"/>
        <w:spacing w:line="240" w:lineRule="auto"/>
        <w:ind w:left="0" w:firstLine="426"/>
        <w:rPr>
          <w:rFonts w:eastAsia="Times New Roman"/>
          <w:color w:val="000000"/>
          <w:sz w:val="28"/>
          <w:szCs w:val="28"/>
        </w:rPr>
      </w:pPr>
      <w:bookmarkStart w:id="3" w:name="Mendeley_Bookmark_c1YE6fht6y"/>
      <w:r w:rsidRPr="00120A94">
        <w:rPr>
          <w:rFonts w:eastAsia="Times New Roman"/>
          <w:color w:val="000000"/>
          <w:sz w:val="28"/>
          <w:szCs w:val="28"/>
        </w:rPr>
        <w:t>Công ty Cp DV TM Cọp Sinh Thái, 2016. Phân hữu cơ có chứng nhận.  http://trongraulamvuon.com/kinh-nghiem-lam-vuon/4-loai-phan-huu-co-can-biet-tren-thi-truong/.</w:t>
      </w:r>
    </w:p>
    <w:p w14:paraId="2A0C55E1" w14:textId="77777777" w:rsidR="00EB47A4" w:rsidRPr="00120A94" w:rsidRDefault="00EB47A4" w:rsidP="00120A94">
      <w:pPr>
        <w:widowControl w:val="0"/>
        <w:numPr>
          <w:ilvl w:val="0"/>
          <w:numId w:val="1"/>
        </w:numPr>
        <w:shd w:val="clear" w:color="auto" w:fill="FFFFFF"/>
        <w:autoSpaceDE w:val="0"/>
        <w:autoSpaceDN w:val="0"/>
        <w:adjustRightInd w:val="0"/>
        <w:spacing w:line="240" w:lineRule="auto"/>
        <w:ind w:left="0" w:firstLine="426"/>
        <w:rPr>
          <w:rFonts w:eastAsia="Times New Roman"/>
          <w:color w:val="000000"/>
          <w:sz w:val="28"/>
          <w:szCs w:val="28"/>
        </w:rPr>
      </w:pPr>
      <w:r w:rsidRPr="00120A94">
        <w:rPr>
          <w:rFonts w:eastAsia="Times New Roman"/>
          <w:color w:val="000000"/>
          <w:sz w:val="28"/>
          <w:szCs w:val="28"/>
        </w:rPr>
        <w:t>Hoàng Quốc Tuấn, 2009. Chuyên đề “sản xuất luân canh tôm - lúa Đồng bằng sông Cửu Long” tại Đồng Tháp ngày 2/10/2009. Kỷ yếu diễn đàn Khuyến nông @ công nghệ lần thứ 7 - 2009.</w:t>
      </w:r>
    </w:p>
    <w:p w14:paraId="364758A7" w14:textId="77777777" w:rsidR="00EB47A4" w:rsidRPr="004F6FAD" w:rsidRDefault="00EB47A4" w:rsidP="00120A94">
      <w:pPr>
        <w:widowControl w:val="0"/>
        <w:numPr>
          <w:ilvl w:val="0"/>
          <w:numId w:val="1"/>
        </w:numPr>
        <w:shd w:val="clear" w:color="auto" w:fill="FFFFFF"/>
        <w:autoSpaceDE w:val="0"/>
        <w:autoSpaceDN w:val="0"/>
        <w:adjustRightInd w:val="0"/>
        <w:spacing w:line="240" w:lineRule="auto"/>
        <w:ind w:left="0" w:firstLine="426"/>
        <w:rPr>
          <w:rFonts w:eastAsia="Times New Roman"/>
          <w:color w:val="000000"/>
          <w:spacing w:val="-2"/>
          <w:sz w:val="28"/>
          <w:szCs w:val="28"/>
        </w:rPr>
      </w:pPr>
      <w:r w:rsidRPr="004F6FAD">
        <w:rPr>
          <w:rFonts w:eastAsia="Times New Roman"/>
          <w:color w:val="000000"/>
          <w:spacing w:val="-2"/>
          <w:sz w:val="28"/>
          <w:szCs w:val="28"/>
        </w:rPr>
        <w:t xml:space="preserve">Hồ Quang Cua, 2013. Tóm tắt lý lịch giống lúa ST5. </w:t>
      </w:r>
      <w:hyperlink r:id="rId7" w:history="1">
        <w:r w:rsidR="004F6FAD" w:rsidRPr="004F6FAD">
          <w:rPr>
            <w:rStyle w:val="Hyperlink"/>
            <w:rFonts w:eastAsia="Times New Roman"/>
            <w:color w:val="auto"/>
            <w:spacing w:val="-2"/>
            <w:sz w:val="28"/>
            <w:szCs w:val="28"/>
            <w:u w:val="none"/>
          </w:rPr>
          <w:t>http://www.omard.gov.vn/lib/ckfinder/userfiles/files/Phu/Bao</w:t>
        </w:r>
      </w:hyperlink>
      <w:r w:rsidR="004F6FAD" w:rsidRPr="004F6FAD">
        <w:rPr>
          <w:rFonts w:eastAsia="Times New Roman"/>
          <w:spacing w:val="-2"/>
          <w:sz w:val="28"/>
          <w:szCs w:val="28"/>
        </w:rPr>
        <w:t xml:space="preserve"> </w:t>
      </w:r>
      <w:r w:rsidRPr="004F6FAD">
        <w:rPr>
          <w:rFonts w:eastAsia="Times New Roman"/>
          <w:color w:val="000000"/>
          <w:spacing w:val="-2"/>
          <w:sz w:val="28"/>
          <w:szCs w:val="28"/>
        </w:rPr>
        <w:t>cao/Tong hop.doc.</w:t>
      </w:r>
    </w:p>
    <w:p w14:paraId="6A20D62F" w14:textId="77777777" w:rsidR="00EB47A4" w:rsidRPr="00120A94" w:rsidRDefault="00EB47A4" w:rsidP="00120A94">
      <w:pPr>
        <w:widowControl w:val="0"/>
        <w:numPr>
          <w:ilvl w:val="0"/>
          <w:numId w:val="1"/>
        </w:numPr>
        <w:shd w:val="clear" w:color="auto" w:fill="FFFFFF"/>
        <w:autoSpaceDE w:val="0"/>
        <w:autoSpaceDN w:val="0"/>
        <w:adjustRightInd w:val="0"/>
        <w:spacing w:line="240" w:lineRule="auto"/>
        <w:ind w:left="0" w:firstLine="426"/>
        <w:rPr>
          <w:rFonts w:eastAsia="Times New Roman"/>
          <w:color w:val="000000"/>
          <w:sz w:val="28"/>
          <w:szCs w:val="28"/>
        </w:rPr>
      </w:pPr>
      <w:r w:rsidRPr="00120A94">
        <w:rPr>
          <w:rFonts w:eastAsia="Times New Roman"/>
          <w:color w:val="000000"/>
          <w:sz w:val="28"/>
          <w:szCs w:val="28"/>
        </w:rPr>
        <w:t>Lê Huy Hải, 2012. Mô hình tôm-lúa trước thách thức của biến đổi khí hậu. http://tepbac.com/tin-tuc/full/Mo-hinh-san-xuat-tom-lua-truoc-thach-thuc-cua-bien-doi-khi-hau-1426.html.</w:t>
      </w:r>
    </w:p>
    <w:p w14:paraId="08C5A8E9" w14:textId="77777777" w:rsidR="00EB47A4" w:rsidRPr="00120A94" w:rsidRDefault="00EB47A4" w:rsidP="00120A94">
      <w:pPr>
        <w:widowControl w:val="0"/>
        <w:numPr>
          <w:ilvl w:val="0"/>
          <w:numId w:val="1"/>
        </w:numPr>
        <w:shd w:val="clear" w:color="auto" w:fill="FFFFFF"/>
        <w:autoSpaceDE w:val="0"/>
        <w:autoSpaceDN w:val="0"/>
        <w:adjustRightInd w:val="0"/>
        <w:spacing w:line="240" w:lineRule="auto"/>
        <w:ind w:left="0" w:firstLine="426"/>
        <w:rPr>
          <w:rFonts w:eastAsia="Times New Roman"/>
          <w:color w:val="000000"/>
          <w:spacing w:val="-2"/>
          <w:sz w:val="28"/>
          <w:szCs w:val="28"/>
        </w:rPr>
      </w:pPr>
      <w:r w:rsidRPr="00120A94">
        <w:rPr>
          <w:rFonts w:eastAsia="Times New Roman"/>
          <w:color w:val="000000"/>
          <w:spacing w:val="-2"/>
          <w:sz w:val="28"/>
          <w:szCs w:val="28"/>
        </w:rPr>
        <w:t>Nguyễn Công Thành, 2015a. Lúa hữu cơ được sản xuất như thế nào?. Website Trung tâm Khuyến nông Quốc gia, thuộc Bộ NN&amp;PTNT. Cập nhật: 13/10/2015 10:22.</w:t>
      </w:r>
    </w:p>
    <w:p w14:paraId="21EDB256" w14:textId="77777777" w:rsidR="00EB47A4" w:rsidRPr="00120A94" w:rsidRDefault="00EB47A4" w:rsidP="00120A94">
      <w:pPr>
        <w:widowControl w:val="0"/>
        <w:numPr>
          <w:ilvl w:val="0"/>
          <w:numId w:val="1"/>
        </w:numPr>
        <w:shd w:val="clear" w:color="auto" w:fill="FFFFFF"/>
        <w:autoSpaceDE w:val="0"/>
        <w:autoSpaceDN w:val="0"/>
        <w:adjustRightInd w:val="0"/>
        <w:spacing w:line="240" w:lineRule="auto"/>
        <w:ind w:left="0" w:firstLine="426"/>
        <w:rPr>
          <w:rFonts w:eastAsia="Times New Roman"/>
          <w:color w:val="000000"/>
          <w:sz w:val="28"/>
          <w:szCs w:val="28"/>
        </w:rPr>
      </w:pPr>
      <w:r w:rsidRPr="00120A94">
        <w:rPr>
          <w:rFonts w:eastAsia="Times New Roman"/>
          <w:color w:val="000000"/>
          <w:sz w:val="28"/>
          <w:szCs w:val="28"/>
        </w:rPr>
        <w:t>Nguyễn Công Thành, 2015b. Xu thế sản xuất hữu cơ và tình hình sản xuất lúa gạo hữu cơ. Thông tin Khoa học và Công nghệ tỉnh Sóc Trăng. Pp. 30-31.</w:t>
      </w:r>
    </w:p>
    <w:p w14:paraId="36DF4FDB" w14:textId="77777777" w:rsidR="00EB47A4" w:rsidRPr="00120A94" w:rsidRDefault="00EB47A4" w:rsidP="00120A94">
      <w:pPr>
        <w:widowControl w:val="0"/>
        <w:numPr>
          <w:ilvl w:val="0"/>
          <w:numId w:val="1"/>
        </w:numPr>
        <w:shd w:val="clear" w:color="auto" w:fill="FFFFFF"/>
        <w:autoSpaceDE w:val="0"/>
        <w:autoSpaceDN w:val="0"/>
        <w:adjustRightInd w:val="0"/>
        <w:spacing w:line="240" w:lineRule="auto"/>
        <w:ind w:left="0" w:firstLine="426"/>
        <w:rPr>
          <w:rFonts w:eastAsia="Times New Roman"/>
          <w:color w:val="000000"/>
          <w:sz w:val="28"/>
          <w:szCs w:val="28"/>
        </w:rPr>
      </w:pPr>
      <w:r w:rsidRPr="00120A94">
        <w:rPr>
          <w:rFonts w:eastAsia="Times New Roman"/>
          <w:color w:val="000000"/>
          <w:sz w:val="28"/>
          <w:szCs w:val="28"/>
        </w:rPr>
        <w:t>Phòng Nghiên cứu Khoa học Đất, 2016. Kết quả phân tích đất. http://iasvn.org/menutop/Phong-NC-Khoa-hoc-Dat-001710032008pbd.html, Viện KHKT Nông nghiệp miền Nam.</w:t>
      </w:r>
    </w:p>
    <w:p w14:paraId="30074A65" w14:textId="77777777" w:rsidR="00EB47A4" w:rsidRPr="00120A94" w:rsidRDefault="00EB47A4" w:rsidP="00120A94">
      <w:pPr>
        <w:widowControl w:val="0"/>
        <w:numPr>
          <w:ilvl w:val="0"/>
          <w:numId w:val="1"/>
        </w:numPr>
        <w:shd w:val="clear" w:color="auto" w:fill="FFFFFF"/>
        <w:autoSpaceDE w:val="0"/>
        <w:autoSpaceDN w:val="0"/>
        <w:adjustRightInd w:val="0"/>
        <w:spacing w:line="240" w:lineRule="auto"/>
        <w:ind w:left="0" w:firstLine="426"/>
        <w:rPr>
          <w:rFonts w:eastAsia="Times New Roman"/>
          <w:sz w:val="28"/>
          <w:szCs w:val="28"/>
        </w:rPr>
      </w:pPr>
      <w:r w:rsidRPr="00120A94">
        <w:rPr>
          <w:rFonts w:eastAsia="Times New Roman"/>
          <w:sz w:val="28"/>
          <w:szCs w:val="28"/>
        </w:rPr>
        <w:t xml:space="preserve">Reganold, J.P. &amp; Wachter, J.M., 2016. Organic agriculture in the twenty-first century. </w:t>
      </w:r>
      <w:r w:rsidRPr="00120A94">
        <w:rPr>
          <w:rFonts w:eastAsia="Times New Roman"/>
          <w:i/>
          <w:sz w:val="28"/>
          <w:szCs w:val="28"/>
        </w:rPr>
        <w:t>Nature Plants</w:t>
      </w:r>
      <w:r w:rsidRPr="00120A94">
        <w:rPr>
          <w:rFonts w:eastAsia="Times New Roman"/>
          <w:sz w:val="28"/>
          <w:szCs w:val="28"/>
        </w:rPr>
        <w:t>, 2(February), p.152. Available at: http://dx.doi.org/10.1038/nplants.2015.221.</w:t>
      </w:r>
    </w:p>
    <w:p w14:paraId="22BDC342" w14:textId="77777777" w:rsidR="00EB47A4" w:rsidRPr="004F6FAD" w:rsidRDefault="00EB47A4" w:rsidP="004F6FAD">
      <w:pPr>
        <w:widowControl w:val="0"/>
        <w:numPr>
          <w:ilvl w:val="0"/>
          <w:numId w:val="1"/>
        </w:numPr>
        <w:shd w:val="clear" w:color="auto" w:fill="FFFFFF"/>
        <w:autoSpaceDE w:val="0"/>
        <w:autoSpaceDN w:val="0"/>
        <w:adjustRightInd w:val="0"/>
        <w:spacing w:line="240" w:lineRule="auto"/>
        <w:ind w:left="0" w:firstLine="426"/>
        <w:jc w:val="left"/>
        <w:rPr>
          <w:rFonts w:eastAsia="Times New Roman"/>
          <w:sz w:val="28"/>
          <w:szCs w:val="28"/>
        </w:rPr>
      </w:pPr>
      <w:r w:rsidRPr="00120A94">
        <w:rPr>
          <w:rFonts w:eastAsia="Times New Roman"/>
          <w:sz w:val="28"/>
          <w:szCs w:val="28"/>
        </w:rPr>
        <w:t xml:space="preserve">USDA, 2012. Organic Standards. </w:t>
      </w:r>
      <w:r w:rsidRPr="004F6FAD">
        <w:rPr>
          <w:rFonts w:eastAsia="Times New Roman"/>
          <w:sz w:val="28"/>
          <w:szCs w:val="28"/>
        </w:rPr>
        <w:t>http://www.ams.usda.gov/AMSv1.0/NOPOrganicStandards. Last Modified Date: 04/23/2015.</w:t>
      </w:r>
    </w:p>
    <w:p w14:paraId="64F88827" w14:textId="77777777" w:rsidR="00EB47A4" w:rsidRPr="00120A94" w:rsidRDefault="00EB47A4" w:rsidP="00120A94">
      <w:pPr>
        <w:widowControl w:val="0"/>
        <w:numPr>
          <w:ilvl w:val="0"/>
          <w:numId w:val="1"/>
        </w:numPr>
        <w:shd w:val="clear" w:color="auto" w:fill="FFFFFF"/>
        <w:autoSpaceDE w:val="0"/>
        <w:autoSpaceDN w:val="0"/>
        <w:adjustRightInd w:val="0"/>
        <w:spacing w:line="240" w:lineRule="auto"/>
        <w:ind w:left="0" w:firstLine="426"/>
        <w:rPr>
          <w:rFonts w:eastAsia="Times New Roman"/>
          <w:sz w:val="28"/>
          <w:szCs w:val="28"/>
        </w:rPr>
      </w:pPr>
      <w:r w:rsidRPr="00120A94">
        <w:rPr>
          <w:rFonts w:eastAsia="Times New Roman"/>
          <w:sz w:val="28"/>
          <w:szCs w:val="28"/>
        </w:rPr>
        <w:t>Vinafood 2, 2016. Báo cáo về ‘‘Ảnh hưởng của dư lượng hoạt chất thuốc BVTV trong gạo khi xuất khẩu vào thị trường các nước phát triển. Tổng công ty Lương thực miền Nam, ngày 6/7/2016.</w:t>
      </w:r>
    </w:p>
    <w:p w14:paraId="2D8C1D75" w14:textId="77777777" w:rsidR="00EB47A4" w:rsidRPr="00120A94" w:rsidRDefault="00EB47A4" w:rsidP="00120A94">
      <w:pPr>
        <w:widowControl w:val="0"/>
        <w:numPr>
          <w:ilvl w:val="0"/>
          <w:numId w:val="1"/>
        </w:numPr>
        <w:shd w:val="clear" w:color="auto" w:fill="FFFFFF"/>
        <w:autoSpaceDE w:val="0"/>
        <w:autoSpaceDN w:val="0"/>
        <w:adjustRightInd w:val="0"/>
        <w:spacing w:line="240" w:lineRule="auto"/>
        <w:ind w:left="0" w:firstLine="426"/>
        <w:rPr>
          <w:rFonts w:eastAsia="Times New Roman"/>
          <w:sz w:val="28"/>
          <w:szCs w:val="28"/>
        </w:rPr>
      </w:pPr>
      <w:r w:rsidRPr="00120A94">
        <w:rPr>
          <w:rFonts w:eastAsia="Times New Roman"/>
          <w:sz w:val="28"/>
          <w:szCs w:val="28"/>
        </w:rPr>
        <w:t xml:space="preserve">Willer, H. and Lernoud, J.E., 2016. </w:t>
      </w:r>
      <w:r w:rsidRPr="00120A94">
        <w:rPr>
          <w:rFonts w:eastAsia="Times New Roman"/>
          <w:i/>
          <w:sz w:val="28"/>
          <w:szCs w:val="28"/>
        </w:rPr>
        <w:t>The World of Organic Agriculture 2016: Statistics and Emerging Trends</w:t>
      </w:r>
      <w:r w:rsidRPr="00120A94">
        <w:rPr>
          <w:rFonts w:eastAsia="Times New Roman"/>
          <w:sz w:val="28"/>
          <w:szCs w:val="28"/>
        </w:rPr>
        <w:t>, Available at: http://www.systems-comparison.fibl.org/fileadmin/documents/shop/1546-organic-world-2011.</w:t>
      </w:r>
    </w:p>
    <w:bookmarkEnd w:id="3"/>
    <w:p w14:paraId="7352CA72" w14:textId="77777777" w:rsidR="003E2535" w:rsidRPr="00120A94" w:rsidRDefault="003E2535" w:rsidP="00120A94">
      <w:pPr>
        <w:widowControl w:val="0"/>
        <w:spacing w:line="240" w:lineRule="auto"/>
        <w:rPr>
          <w:sz w:val="28"/>
          <w:szCs w:val="28"/>
        </w:rPr>
      </w:pPr>
    </w:p>
    <w:sectPr w:rsidR="003E2535" w:rsidRPr="00120A94" w:rsidSect="00120A94">
      <w:footerReference w:type="even" r:id="rId8"/>
      <w:pgSz w:w="11907" w:h="16840" w:code="9"/>
      <w:pgMar w:top="1134" w:right="1134" w:bottom="1134" w:left="1701" w:header="397" w:footer="397" w:gutter="0"/>
      <w:pgNumType w:start="2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DE32C" w14:textId="77777777" w:rsidR="009374F8" w:rsidRDefault="009374F8">
      <w:pPr>
        <w:spacing w:after="0" w:line="240" w:lineRule="auto"/>
      </w:pPr>
      <w:r>
        <w:separator/>
      </w:r>
    </w:p>
  </w:endnote>
  <w:endnote w:type="continuationSeparator" w:id="0">
    <w:p w14:paraId="19E8D242" w14:textId="77777777" w:rsidR="009374F8" w:rsidRDefault="0093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TM Avo">
    <w:altName w:val="Cambria Math"/>
    <w:charset w:val="00"/>
    <w:family w:val="roman"/>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86DD" w14:textId="77777777" w:rsidR="009C091D" w:rsidRPr="00A131A8" w:rsidRDefault="009C091D" w:rsidP="009C091D">
    <w:pPr>
      <w:pStyle w:val="Footer"/>
      <w:ind w:firstLine="0"/>
      <w:jc w:val="left"/>
      <w:rPr>
        <w:rFonts w:ascii="UTM Avo" w:hAnsi="UTM Avo"/>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472AF" w14:textId="77777777" w:rsidR="009374F8" w:rsidRDefault="009374F8">
      <w:pPr>
        <w:spacing w:after="0" w:line="240" w:lineRule="auto"/>
      </w:pPr>
      <w:r>
        <w:separator/>
      </w:r>
    </w:p>
  </w:footnote>
  <w:footnote w:type="continuationSeparator" w:id="0">
    <w:p w14:paraId="6C512EC4" w14:textId="77777777" w:rsidR="009374F8" w:rsidRDefault="00937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61E3F"/>
    <w:multiLevelType w:val="hybridMultilevel"/>
    <w:tmpl w:val="F8D6B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A4"/>
    <w:rsid w:val="00000002"/>
    <w:rsid w:val="00000540"/>
    <w:rsid w:val="00001C78"/>
    <w:rsid w:val="00003353"/>
    <w:rsid w:val="000035FB"/>
    <w:rsid w:val="00003AEB"/>
    <w:rsid w:val="00003C4D"/>
    <w:rsid w:val="00003CA0"/>
    <w:rsid w:val="000043E7"/>
    <w:rsid w:val="000047CE"/>
    <w:rsid w:val="00005192"/>
    <w:rsid w:val="000058BA"/>
    <w:rsid w:val="000067D4"/>
    <w:rsid w:val="00007AD9"/>
    <w:rsid w:val="00007C3C"/>
    <w:rsid w:val="00010B84"/>
    <w:rsid w:val="000133DD"/>
    <w:rsid w:val="00013883"/>
    <w:rsid w:val="000139FC"/>
    <w:rsid w:val="000140F2"/>
    <w:rsid w:val="0001438C"/>
    <w:rsid w:val="000144E3"/>
    <w:rsid w:val="000146D9"/>
    <w:rsid w:val="00014898"/>
    <w:rsid w:val="00014B73"/>
    <w:rsid w:val="000158C7"/>
    <w:rsid w:val="00015B4F"/>
    <w:rsid w:val="00016094"/>
    <w:rsid w:val="0001656D"/>
    <w:rsid w:val="00016969"/>
    <w:rsid w:val="00016984"/>
    <w:rsid w:val="0001709F"/>
    <w:rsid w:val="00017AF5"/>
    <w:rsid w:val="000211EE"/>
    <w:rsid w:val="0002229E"/>
    <w:rsid w:val="00022CC6"/>
    <w:rsid w:val="0002355C"/>
    <w:rsid w:val="00024230"/>
    <w:rsid w:val="000242FB"/>
    <w:rsid w:val="00024558"/>
    <w:rsid w:val="000253F0"/>
    <w:rsid w:val="00025CC3"/>
    <w:rsid w:val="000275DF"/>
    <w:rsid w:val="0003021E"/>
    <w:rsid w:val="00030781"/>
    <w:rsid w:val="00033C0D"/>
    <w:rsid w:val="00035D71"/>
    <w:rsid w:val="00040752"/>
    <w:rsid w:val="00040BD2"/>
    <w:rsid w:val="00040CB4"/>
    <w:rsid w:val="00040E7C"/>
    <w:rsid w:val="0004225F"/>
    <w:rsid w:val="00042990"/>
    <w:rsid w:val="00042BF5"/>
    <w:rsid w:val="00043343"/>
    <w:rsid w:val="00043D3D"/>
    <w:rsid w:val="000448A7"/>
    <w:rsid w:val="000454E1"/>
    <w:rsid w:val="000456C2"/>
    <w:rsid w:val="000459AD"/>
    <w:rsid w:val="00051967"/>
    <w:rsid w:val="00051C80"/>
    <w:rsid w:val="00051CC0"/>
    <w:rsid w:val="00052F2A"/>
    <w:rsid w:val="000533A7"/>
    <w:rsid w:val="0005348A"/>
    <w:rsid w:val="00053F15"/>
    <w:rsid w:val="00054611"/>
    <w:rsid w:val="00055974"/>
    <w:rsid w:val="00056E80"/>
    <w:rsid w:val="00060984"/>
    <w:rsid w:val="00060CF5"/>
    <w:rsid w:val="000610D9"/>
    <w:rsid w:val="0006168A"/>
    <w:rsid w:val="000616E0"/>
    <w:rsid w:val="000620CC"/>
    <w:rsid w:val="00062EDA"/>
    <w:rsid w:val="00063567"/>
    <w:rsid w:val="00063905"/>
    <w:rsid w:val="000639FE"/>
    <w:rsid w:val="00063A51"/>
    <w:rsid w:val="0006435D"/>
    <w:rsid w:val="000654A1"/>
    <w:rsid w:val="00065DAE"/>
    <w:rsid w:val="00071690"/>
    <w:rsid w:val="000727D8"/>
    <w:rsid w:val="0007293B"/>
    <w:rsid w:val="000743D1"/>
    <w:rsid w:val="0007516A"/>
    <w:rsid w:val="00075CC7"/>
    <w:rsid w:val="00076409"/>
    <w:rsid w:val="0007646E"/>
    <w:rsid w:val="00077204"/>
    <w:rsid w:val="00077211"/>
    <w:rsid w:val="00077317"/>
    <w:rsid w:val="0007749F"/>
    <w:rsid w:val="00077B77"/>
    <w:rsid w:val="00077E0B"/>
    <w:rsid w:val="0008016C"/>
    <w:rsid w:val="000803CC"/>
    <w:rsid w:val="00081A98"/>
    <w:rsid w:val="00081C42"/>
    <w:rsid w:val="00083374"/>
    <w:rsid w:val="00083FD8"/>
    <w:rsid w:val="00084127"/>
    <w:rsid w:val="00084850"/>
    <w:rsid w:val="00084B2D"/>
    <w:rsid w:val="00084C49"/>
    <w:rsid w:val="00084D18"/>
    <w:rsid w:val="0008526D"/>
    <w:rsid w:val="00085752"/>
    <w:rsid w:val="000867B9"/>
    <w:rsid w:val="000918FA"/>
    <w:rsid w:val="00092428"/>
    <w:rsid w:val="0009333E"/>
    <w:rsid w:val="0009335F"/>
    <w:rsid w:val="00093CB4"/>
    <w:rsid w:val="0009410A"/>
    <w:rsid w:val="000A0EAD"/>
    <w:rsid w:val="000A19D1"/>
    <w:rsid w:val="000A2A11"/>
    <w:rsid w:val="000A35AC"/>
    <w:rsid w:val="000A39C6"/>
    <w:rsid w:val="000A3C51"/>
    <w:rsid w:val="000A5852"/>
    <w:rsid w:val="000A61BF"/>
    <w:rsid w:val="000A6474"/>
    <w:rsid w:val="000A6F2D"/>
    <w:rsid w:val="000A7074"/>
    <w:rsid w:val="000A7119"/>
    <w:rsid w:val="000A7399"/>
    <w:rsid w:val="000A75AA"/>
    <w:rsid w:val="000A7BBE"/>
    <w:rsid w:val="000B04AA"/>
    <w:rsid w:val="000B0EB6"/>
    <w:rsid w:val="000B13BE"/>
    <w:rsid w:val="000B158A"/>
    <w:rsid w:val="000B18F0"/>
    <w:rsid w:val="000B22F9"/>
    <w:rsid w:val="000B377E"/>
    <w:rsid w:val="000B4246"/>
    <w:rsid w:val="000B44D5"/>
    <w:rsid w:val="000B4F54"/>
    <w:rsid w:val="000B58C0"/>
    <w:rsid w:val="000B5C67"/>
    <w:rsid w:val="000B5FF9"/>
    <w:rsid w:val="000B604D"/>
    <w:rsid w:val="000B64B9"/>
    <w:rsid w:val="000B6827"/>
    <w:rsid w:val="000B6923"/>
    <w:rsid w:val="000B6B22"/>
    <w:rsid w:val="000B772D"/>
    <w:rsid w:val="000B7771"/>
    <w:rsid w:val="000B77CB"/>
    <w:rsid w:val="000C0A2E"/>
    <w:rsid w:val="000C107A"/>
    <w:rsid w:val="000C116D"/>
    <w:rsid w:val="000C1FE0"/>
    <w:rsid w:val="000C2C20"/>
    <w:rsid w:val="000C302B"/>
    <w:rsid w:val="000C4173"/>
    <w:rsid w:val="000C461C"/>
    <w:rsid w:val="000C462A"/>
    <w:rsid w:val="000C55CB"/>
    <w:rsid w:val="000C5F01"/>
    <w:rsid w:val="000C639F"/>
    <w:rsid w:val="000C6F4A"/>
    <w:rsid w:val="000C6FC1"/>
    <w:rsid w:val="000C72C2"/>
    <w:rsid w:val="000C786F"/>
    <w:rsid w:val="000C7A98"/>
    <w:rsid w:val="000C7CCB"/>
    <w:rsid w:val="000D0379"/>
    <w:rsid w:val="000D0C4A"/>
    <w:rsid w:val="000D0CA5"/>
    <w:rsid w:val="000D111B"/>
    <w:rsid w:val="000D130E"/>
    <w:rsid w:val="000D1BC4"/>
    <w:rsid w:val="000D208A"/>
    <w:rsid w:val="000D2A26"/>
    <w:rsid w:val="000D3096"/>
    <w:rsid w:val="000D3C09"/>
    <w:rsid w:val="000D4132"/>
    <w:rsid w:val="000D5DAB"/>
    <w:rsid w:val="000D69B8"/>
    <w:rsid w:val="000D73E2"/>
    <w:rsid w:val="000D7977"/>
    <w:rsid w:val="000E07B9"/>
    <w:rsid w:val="000E0A99"/>
    <w:rsid w:val="000E133D"/>
    <w:rsid w:val="000E1A88"/>
    <w:rsid w:val="000E278D"/>
    <w:rsid w:val="000E3815"/>
    <w:rsid w:val="000E3D5D"/>
    <w:rsid w:val="000E4010"/>
    <w:rsid w:val="000E4402"/>
    <w:rsid w:val="000E4B82"/>
    <w:rsid w:val="000E6D2E"/>
    <w:rsid w:val="000F0A8D"/>
    <w:rsid w:val="000F1BAA"/>
    <w:rsid w:val="000F3A30"/>
    <w:rsid w:val="000F3D76"/>
    <w:rsid w:val="000F41A1"/>
    <w:rsid w:val="000F4D8E"/>
    <w:rsid w:val="000F6000"/>
    <w:rsid w:val="00100051"/>
    <w:rsid w:val="001000C9"/>
    <w:rsid w:val="00100830"/>
    <w:rsid w:val="00100A4E"/>
    <w:rsid w:val="00100D26"/>
    <w:rsid w:val="00100D39"/>
    <w:rsid w:val="00100F52"/>
    <w:rsid w:val="0010109B"/>
    <w:rsid w:val="00102B9E"/>
    <w:rsid w:val="0010319E"/>
    <w:rsid w:val="00103237"/>
    <w:rsid w:val="001038F0"/>
    <w:rsid w:val="00103982"/>
    <w:rsid w:val="00104903"/>
    <w:rsid w:val="0010579F"/>
    <w:rsid w:val="0010588F"/>
    <w:rsid w:val="00107279"/>
    <w:rsid w:val="001110EC"/>
    <w:rsid w:val="00111113"/>
    <w:rsid w:val="00112320"/>
    <w:rsid w:val="001126E8"/>
    <w:rsid w:val="001127C1"/>
    <w:rsid w:val="00112841"/>
    <w:rsid w:val="00113316"/>
    <w:rsid w:val="001138BC"/>
    <w:rsid w:val="0011407F"/>
    <w:rsid w:val="001140F7"/>
    <w:rsid w:val="001144E5"/>
    <w:rsid w:val="001159C7"/>
    <w:rsid w:val="00116161"/>
    <w:rsid w:val="00117449"/>
    <w:rsid w:val="001175CE"/>
    <w:rsid w:val="001176C6"/>
    <w:rsid w:val="00120A94"/>
    <w:rsid w:val="00121260"/>
    <w:rsid w:val="00121B4D"/>
    <w:rsid w:val="00122915"/>
    <w:rsid w:val="00122D44"/>
    <w:rsid w:val="00122E2C"/>
    <w:rsid w:val="00122F24"/>
    <w:rsid w:val="0012361A"/>
    <w:rsid w:val="0012371B"/>
    <w:rsid w:val="00124186"/>
    <w:rsid w:val="001241CA"/>
    <w:rsid w:val="00124229"/>
    <w:rsid w:val="00124A96"/>
    <w:rsid w:val="0012517C"/>
    <w:rsid w:val="00125F0A"/>
    <w:rsid w:val="001260D3"/>
    <w:rsid w:val="00127A59"/>
    <w:rsid w:val="0013099B"/>
    <w:rsid w:val="00130B76"/>
    <w:rsid w:val="0013140A"/>
    <w:rsid w:val="0013645D"/>
    <w:rsid w:val="001367B1"/>
    <w:rsid w:val="0013739A"/>
    <w:rsid w:val="00137492"/>
    <w:rsid w:val="00137951"/>
    <w:rsid w:val="00137F50"/>
    <w:rsid w:val="0014037B"/>
    <w:rsid w:val="001416C1"/>
    <w:rsid w:val="001419AB"/>
    <w:rsid w:val="00142003"/>
    <w:rsid w:val="001424E5"/>
    <w:rsid w:val="00142768"/>
    <w:rsid w:val="00143F03"/>
    <w:rsid w:val="00144155"/>
    <w:rsid w:val="00145137"/>
    <w:rsid w:val="00145C83"/>
    <w:rsid w:val="00145C94"/>
    <w:rsid w:val="0015150F"/>
    <w:rsid w:val="001518B5"/>
    <w:rsid w:val="0015191A"/>
    <w:rsid w:val="001522E5"/>
    <w:rsid w:val="00153D53"/>
    <w:rsid w:val="001540B8"/>
    <w:rsid w:val="001544E1"/>
    <w:rsid w:val="001547FF"/>
    <w:rsid w:val="00155740"/>
    <w:rsid w:val="00156D4D"/>
    <w:rsid w:val="0015709B"/>
    <w:rsid w:val="00157437"/>
    <w:rsid w:val="00157925"/>
    <w:rsid w:val="001579FA"/>
    <w:rsid w:val="00157A07"/>
    <w:rsid w:val="001606DE"/>
    <w:rsid w:val="001607A0"/>
    <w:rsid w:val="00160BF4"/>
    <w:rsid w:val="0016182A"/>
    <w:rsid w:val="00162E49"/>
    <w:rsid w:val="00163662"/>
    <w:rsid w:val="0016504D"/>
    <w:rsid w:val="001654EB"/>
    <w:rsid w:val="00165562"/>
    <w:rsid w:val="0016569A"/>
    <w:rsid w:val="001656DB"/>
    <w:rsid w:val="00165AFA"/>
    <w:rsid w:val="0016769F"/>
    <w:rsid w:val="001677B2"/>
    <w:rsid w:val="00167BCC"/>
    <w:rsid w:val="0017002B"/>
    <w:rsid w:val="0017015C"/>
    <w:rsid w:val="001701E6"/>
    <w:rsid w:val="001710F9"/>
    <w:rsid w:val="001719B6"/>
    <w:rsid w:val="00171DAC"/>
    <w:rsid w:val="00171F65"/>
    <w:rsid w:val="0017208F"/>
    <w:rsid w:val="00172E85"/>
    <w:rsid w:val="0017398E"/>
    <w:rsid w:val="00173AC5"/>
    <w:rsid w:val="0017720C"/>
    <w:rsid w:val="0018082D"/>
    <w:rsid w:val="00180840"/>
    <w:rsid w:val="00180A42"/>
    <w:rsid w:val="001819AC"/>
    <w:rsid w:val="001819CE"/>
    <w:rsid w:val="0018250F"/>
    <w:rsid w:val="00183D56"/>
    <w:rsid w:val="00184006"/>
    <w:rsid w:val="00184396"/>
    <w:rsid w:val="00184F54"/>
    <w:rsid w:val="001853D8"/>
    <w:rsid w:val="001854CD"/>
    <w:rsid w:val="00185D2A"/>
    <w:rsid w:val="00186222"/>
    <w:rsid w:val="001866C4"/>
    <w:rsid w:val="001907DA"/>
    <w:rsid w:val="00190BEC"/>
    <w:rsid w:val="00190EF2"/>
    <w:rsid w:val="0019110A"/>
    <w:rsid w:val="00191DDC"/>
    <w:rsid w:val="00192AF5"/>
    <w:rsid w:val="00192F18"/>
    <w:rsid w:val="00193AC6"/>
    <w:rsid w:val="00193F2E"/>
    <w:rsid w:val="00194850"/>
    <w:rsid w:val="001948CA"/>
    <w:rsid w:val="001957BD"/>
    <w:rsid w:val="00196027"/>
    <w:rsid w:val="0019647B"/>
    <w:rsid w:val="001969AE"/>
    <w:rsid w:val="001969CE"/>
    <w:rsid w:val="001969FB"/>
    <w:rsid w:val="00196EED"/>
    <w:rsid w:val="001A1E28"/>
    <w:rsid w:val="001A2009"/>
    <w:rsid w:val="001A236A"/>
    <w:rsid w:val="001A29DB"/>
    <w:rsid w:val="001A3583"/>
    <w:rsid w:val="001A464E"/>
    <w:rsid w:val="001A4C62"/>
    <w:rsid w:val="001A4DC6"/>
    <w:rsid w:val="001A51E8"/>
    <w:rsid w:val="001A71D3"/>
    <w:rsid w:val="001A7B8A"/>
    <w:rsid w:val="001B02F5"/>
    <w:rsid w:val="001B0637"/>
    <w:rsid w:val="001B1572"/>
    <w:rsid w:val="001B2954"/>
    <w:rsid w:val="001B2B09"/>
    <w:rsid w:val="001B2DDF"/>
    <w:rsid w:val="001B2E5B"/>
    <w:rsid w:val="001B2F52"/>
    <w:rsid w:val="001B393C"/>
    <w:rsid w:val="001B476B"/>
    <w:rsid w:val="001B502F"/>
    <w:rsid w:val="001B50C8"/>
    <w:rsid w:val="001B514C"/>
    <w:rsid w:val="001B65BB"/>
    <w:rsid w:val="001B73DA"/>
    <w:rsid w:val="001B7446"/>
    <w:rsid w:val="001B7A0F"/>
    <w:rsid w:val="001C1A5D"/>
    <w:rsid w:val="001C20B9"/>
    <w:rsid w:val="001C2439"/>
    <w:rsid w:val="001C25EC"/>
    <w:rsid w:val="001C3409"/>
    <w:rsid w:val="001C3B49"/>
    <w:rsid w:val="001C68C2"/>
    <w:rsid w:val="001C71F6"/>
    <w:rsid w:val="001D186D"/>
    <w:rsid w:val="001D1A7E"/>
    <w:rsid w:val="001D1B32"/>
    <w:rsid w:val="001D1E00"/>
    <w:rsid w:val="001D28D2"/>
    <w:rsid w:val="001D2904"/>
    <w:rsid w:val="001D4861"/>
    <w:rsid w:val="001D4C32"/>
    <w:rsid w:val="001D5F7E"/>
    <w:rsid w:val="001E0855"/>
    <w:rsid w:val="001E0B45"/>
    <w:rsid w:val="001E11B7"/>
    <w:rsid w:val="001E1C74"/>
    <w:rsid w:val="001E1E15"/>
    <w:rsid w:val="001E28B9"/>
    <w:rsid w:val="001E450B"/>
    <w:rsid w:val="001E4B9E"/>
    <w:rsid w:val="001E6DC7"/>
    <w:rsid w:val="001E7410"/>
    <w:rsid w:val="001E7A95"/>
    <w:rsid w:val="001F0588"/>
    <w:rsid w:val="001F1ECC"/>
    <w:rsid w:val="001F27B9"/>
    <w:rsid w:val="001F28DA"/>
    <w:rsid w:val="001F2FFB"/>
    <w:rsid w:val="001F31B0"/>
    <w:rsid w:val="001F3908"/>
    <w:rsid w:val="001F3C88"/>
    <w:rsid w:val="001F4617"/>
    <w:rsid w:val="001F48F9"/>
    <w:rsid w:val="001F6C42"/>
    <w:rsid w:val="001F7561"/>
    <w:rsid w:val="0020013D"/>
    <w:rsid w:val="00200C5A"/>
    <w:rsid w:val="0020139E"/>
    <w:rsid w:val="00202F36"/>
    <w:rsid w:val="002040EE"/>
    <w:rsid w:val="0020451A"/>
    <w:rsid w:val="002049C7"/>
    <w:rsid w:val="00205AC4"/>
    <w:rsid w:val="002065DD"/>
    <w:rsid w:val="00206D5E"/>
    <w:rsid w:val="00207A16"/>
    <w:rsid w:val="002101A8"/>
    <w:rsid w:val="002104A1"/>
    <w:rsid w:val="0021094C"/>
    <w:rsid w:val="00210E86"/>
    <w:rsid w:val="002113E0"/>
    <w:rsid w:val="0021150A"/>
    <w:rsid w:val="00211801"/>
    <w:rsid w:val="00212C4A"/>
    <w:rsid w:val="00212E70"/>
    <w:rsid w:val="00213D6A"/>
    <w:rsid w:val="0021458C"/>
    <w:rsid w:val="00215268"/>
    <w:rsid w:val="002153E4"/>
    <w:rsid w:val="0021548D"/>
    <w:rsid w:val="002165C8"/>
    <w:rsid w:val="002168DF"/>
    <w:rsid w:val="00216F1C"/>
    <w:rsid w:val="00217A01"/>
    <w:rsid w:val="00217A92"/>
    <w:rsid w:val="00220454"/>
    <w:rsid w:val="002231FE"/>
    <w:rsid w:val="0022354B"/>
    <w:rsid w:val="002240C3"/>
    <w:rsid w:val="0022472A"/>
    <w:rsid w:val="00226173"/>
    <w:rsid w:val="00226627"/>
    <w:rsid w:val="00226D8C"/>
    <w:rsid w:val="00227203"/>
    <w:rsid w:val="00227830"/>
    <w:rsid w:val="00227ABC"/>
    <w:rsid w:val="002302A6"/>
    <w:rsid w:val="00231638"/>
    <w:rsid w:val="00231AB3"/>
    <w:rsid w:val="00232622"/>
    <w:rsid w:val="00232B51"/>
    <w:rsid w:val="00234001"/>
    <w:rsid w:val="00234C0D"/>
    <w:rsid w:val="0023506C"/>
    <w:rsid w:val="002350EA"/>
    <w:rsid w:val="002367CA"/>
    <w:rsid w:val="002378B4"/>
    <w:rsid w:val="002401F0"/>
    <w:rsid w:val="002403B7"/>
    <w:rsid w:val="002417F6"/>
    <w:rsid w:val="00242A57"/>
    <w:rsid w:val="00243159"/>
    <w:rsid w:val="00243828"/>
    <w:rsid w:val="00243D51"/>
    <w:rsid w:val="00244569"/>
    <w:rsid w:val="0024492B"/>
    <w:rsid w:val="0024555B"/>
    <w:rsid w:val="00246256"/>
    <w:rsid w:val="002465CE"/>
    <w:rsid w:val="002469C4"/>
    <w:rsid w:val="00247522"/>
    <w:rsid w:val="002478B4"/>
    <w:rsid w:val="0025067A"/>
    <w:rsid w:val="00251322"/>
    <w:rsid w:val="0025135A"/>
    <w:rsid w:val="00251613"/>
    <w:rsid w:val="002517B2"/>
    <w:rsid w:val="00251F23"/>
    <w:rsid w:val="002524A2"/>
    <w:rsid w:val="00252683"/>
    <w:rsid w:val="002544F6"/>
    <w:rsid w:val="00254691"/>
    <w:rsid w:val="00256BC4"/>
    <w:rsid w:val="002571C2"/>
    <w:rsid w:val="002578F5"/>
    <w:rsid w:val="0025791B"/>
    <w:rsid w:val="00257AA8"/>
    <w:rsid w:val="00260E7D"/>
    <w:rsid w:val="00263221"/>
    <w:rsid w:val="002637D0"/>
    <w:rsid w:val="002638DB"/>
    <w:rsid w:val="00263F30"/>
    <w:rsid w:val="002643BE"/>
    <w:rsid w:val="00264AA2"/>
    <w:rsid w:val="0026570F"/>
    <w:rsid w:val="002664AD"/>
    <w:rsid w:val="002664CD"/>
    <w:rsid w:val="002670D2"/>
    <w:rsid w:val="00267698"/>
    <w:rsid w:val="00267736"/>
    <w:rsid w:val="00267C3E"/>
    <w:rsid w:val="00270296"/>
    <w:rsid w:val="00270B53"/>
    <w:rsid w:val="00271060"/>
    <w:rsid w:val="002726CB"/>
    <w:rsid w:val="00272846"/>
    <w:rsid w:val="0027386D"/>
    <w:rsid w:val="00273A16"/>
    <w:rsid w:val="00273A2A"/>
    <w:rsid w:val="00274360"/>
    <w:rsid w:val="00274782"/>
    <w:rsid w:val="00274F44"/>
    <w:rsid w:val="002754DC"/>
    <w:rsid w:val="002757C4"/>
    <w:rsid w:val="002769F9"/>
    <w:rsid w:val="002772EB"/>
    <w:rsid w:val="00277985"/>
    <w:rsid w:val="00280532"/>
    <w:rsid w:val="00281708"/>
    <w:rsid w:val="00281979"/>
    <w:rsid w:val="00282491"/>
    <w:rsid w:val="00282C48"/>
    <w:rsid w:val="00282F86"/>
    <w:rsid w:val="002853A9"/>
    <w:rsid w:val="0028545E"/>
    <w:rsid w:val="00285AF9"/>
    <w:rsid w:val="00285FF7"/>
    <w:rsid w:val="0028637C"/>
    <w:rsid w:val="002876F2"/>
    <w:rsid w:val="00287DF1"/>
    <w:rsid w:val="002903AF"/>
    <w:rsid w:val="00290EE3"/>
    <w:rsid w:val="00291138"/>
    <w:rsid w:val="002911E5"/>
    <w:rsid w:val="002918EC"/>
    <w:rsid w:val="00291F1F"/>
    <w:rsid w:val="0029223D"/>
    <w:rsid w:val="00292517"/>
    <w:rsid w:val="00292824"/>
    <w:rsid w:val="0029369A"/>
    <w:rsid w:val="00293C84"/>
    <w:rsid w:val="0029463D"/>
    <w:rsid w:val="002958EE"/>
    <w:rsid w:val="00296113"/>
    <w:rsid w:val="00297AA4"/>
    <w:rsid w:val="00297FFE"/>
    <w:rsid w:val="002A0CB7"/>
    <w:rsid w:val="002A1AB5"/>
    <w:rsid w:val="002A3658"/>
    <w:rsid w:val="002A457C"/>
    <w:rsid w:val="002A713F"/>
    <w:rsid w:val="002A74AD"/>
    <w:rsid w:val="002A7521"/>
    <w:rsid w:val="002A7651"/>
    <w:rsid w:val="002B1A9E"/>
    <w:rsid w:val="002B1B75"/>
    <w:rsid w:val="002B1E1F"/>
    <w:rsid w:val="002B2884"/>
    <w:rsid w:val="002B2BF3"/>
    <w:rsid w:val="002B38C4"/>
    <w:rsid w:val="002B4747"/>
    <w:rsid w:val="002B50DD"/>
    <w:rsid w:val="002B5672"/>
    <w:rsid w:val="002B56E7"/>
    <w:rsid w:val="002B61AF"/>
    <w:rsid w:val="002B7393"/>
    <w:rsid w:val="002B759B"/>
    <w:rsid w:val="002B7A0C"/>
    <w:rsid w:val="002C011C"/>
    <w:rsid w:val="002C0701"/>
    <w:rsid w:val="002C0B3F"/>
    <w:rsid w:val="002C21FF"/>
    <w:rsid w:val="002C36AA"/>
    <w:rsid w:val="002C3A72"/>
    <w:rsid w:val="002C3E95"/>
    <w:rsid w:val="002C422D"/>
    <w:rsid w:val="002C53D6"/>
    <w:rsid w:val="002C55D2"/>
    <w:rsid w:val="002C5960"/>
    <w:rsid w:val="002C5BE0"/>
    <w:rsid w:val="002C6303"/>
    <w:rsid w:val="002C65C4"/>
    <w:rsid w:val="002C682E"/>
    <w:rsid w:val="002C68D7"/>
    <w:rsid w:val="002C69A4"/>
    <w:rsid w:val="002D1AB8"/>
    <w:rsid w:val="002D205A"/>
    <w:rsid w:val="002D2070"/>
    <w:rsid w:val="002D21FA"/>
    <w:rsid w:val="002D2FED"/>
    <w:rsid w:val="002D3A30"/>
    <w:rsid w:val="002D41F9"/>
    <w:rsid w:val="002D4455"/>
    <w:rsid w:val="002D46BD"/>
    <w:rsid w:val="002D5BAB"/>
    <w:rsid w:val="002D6EB1"/>
    <w:rsid w:val="002D70CF"/>
    <w:rsid w:val="002E0EFE"/>
    <w:rsid w:val="002E0F90"/>
    <w:rsid w:val="002E1369"/>
    <w:rsid w:val="002E1697"/>
    <w:rsid w:val="002E16D4"/>
    <w:rsid w:val="002E1EBA"/>
    <w:rsid w:val="002E21FE"/>
    <w:rsid w:val="002E2A84"/>
    <w:rsid w:val="002E2FE7"/>
    <w:rsid w:val="002E5761"/>
    <w:rsid w:val="002E5D98"/>
    <w:rsid w:val="002E600C"/>
    <w:rsid w:val="002E7E11"/>
    <w:rsid w:val="002F0786"/>
    <w:rsid w:val="002F09CC"/>
    <w:rsid w:val="002F0F7A"/>
    <w:rsid w:val="002F1475"/>
    <w:rsid w:val="002F205B"/>
    <w:rsid w:val="002F386D"/>
    <w:rsid w:val="002F3EBB"/>
    <w:rsid w:val="002F43F1"/>
    <w:rsid w:val="002F4AE7"/>
    <w:rsid w:val="002F4B82"/>
    <w:rsid w:val="002F5FC1"/>
    <w:rsid w:val="002F600F"/>
    <w:rsid w:val="002F60F8"/>
    <w:rsid w:val="0030043F"/>
    <w:rsid w:val="0030067E"/>
    <w:rsid w:val="003006F1"/>
    <w:rsid w:val="00300F24"/>
    <w:rsid w:val="0030242E"/>
    <w:rsid w:val="00302BD4"/>
    <w:rsid w:val="003030AD"/>
    <w:rsid w:val="0030346A"/>
    <w:rsid w:val="0030357E"/>
    <w:rsid w:val="0030372E"/>
    <w:rsid w:val="00304377"/>
    <w:rsid w:val="003058AC"/>
    <w:rsid w:val="00306211"/>
    <w:rsid w:val="003065E5"/>
    <w:rsid w:val="00307D19"/>
    <w:rsid w:val="0031065D"/>
    <w:rsid w:val="00310C87"/>
    <w:rsid w:val="00312976"/>
    <w:rsid w:val="00312980"/>
    <w:rsid w:val="00312DD7"/>
    <w:rsid w:val="00312DF2"/>
    <w:rsid w:val="003130CB"/>
    <w:rsid w:val="0031335A"/>
    <w:rsid w:val="0031425C"/>
    <w:rsid w:val="00314A36"/>
    <w:rsid w:val="00314E94"/>
    <w:rsid w:val="003150F9"/>
    <w:rsid w:val="00315AB7"/>
    <w:rsid w:val="00315EE1"/>
    <w:rsid w:val="00316C64"/>
    <w:rsid w:val="00317B1C"/>
    <w:rsid w:val="003208EB"/>
    <w:rsid w:val="0032125D"/>
    <w:rsid w:val="0032137C"/>
    <w:rsid w:val="00321750"/>
    <w:rsid w:val="00322322"/>
    <w:rsid w:val="00323905"/>
    <w:rsid w:val="00323D81"/>
    <w:rsid w:val="00323E9E"/>
    <w:rsid w:val="0032463B"/>
    <w:rsid w:val="00324D88"/>
    <w:rsid w:val="00324E59"/>
    <w:rsid w:val="00325708"/>
    <w:rsid w:val="003259E7"/>
    <w:rsid w:val="00325E18"/>
    <w:rsid w:val="0032644B"/>
    <w:rsid w:val="0032665B"/>
    <w:rsid w:val="003269F5"/>
    <w:rsid w:val="00327DA0"/>
    <w:rsid w:val="00330482"/>
    <w:rsid w:val="003308D7"/>
    <w:rsid w:val="00331249"/>
    <w:rsid w:val="00331612"/>
    <w:rsid w:val="00333AB2"/>
    <w:rsid w:val="0033403F"/>
    <w:rsid w:val="0033498E"/>
    <w:rsid w:val="00335455"/>
    <w:rsid w:val="0033750F"/>
    <w:rsid w:val="003377F3"/>
    <w:rsid w:val="00337A95"/>
    <w:rsid w:val="00340129"/>
    <w:rsid w:val="003401BA"/>
    <w:rsid w:val="0034078E"/>
    <w:rsid w:val="003415D5"/>
    <w:rsid w:val="00342A77"/>
    <w:rsid w:val="00342FA9"/>
    <w:rsid w:val="00343655"/>
    <w:rsid w:val="003450C7"/>
    <w:rsid w:val="003454EC"/>
    <w:rsid w:val="00345C36"/>
    <w:rsid w:val="00346301"/>
    <w:rsid w:val="00346416"/>
    <w:rsid w:val="00351900"/>
    <w:rsid w:val="00351E6B"/>
    <w:rsid w:val="0035236C"/>
    <w:rsid w:val="00352582"/>
    <w:rsid w:val="003529D1"/>
    <w:rsid w:val="0035300D"/>
    <w:rsid w:val="003532DD"/>
    <w:rsid w:val="0035382B"/>
    <w:rsid w:val="003538FF"/>
    <w:rsid w:val="00353DA9"/>
    <w:rsid w:val="00354064"/>
    <w:rsid w:val="00354124"/>
    <w:rsid w:val="00354147"/>
    <w:rsid w:val="0035441D"/>
    <w:rsid w:val="0035456D"/>
    <w:rsid w:val="00355371"/>
    <w:rsid w:val="00355574"/>
    <w:rsid w:val="003555AD"/>
    <w:rsid w:val="00356048"/>
    <w:rsid w:val="003562D5"/>
    <w:rsid w:val="003563F4"/>
    <w:rsid w:val="00357A20"/>
    <w:rsid w:val="00357D79"/>
    <w:rsid w:val="00360BC2"/>
    <w:rsid w:val="00360D80"/>
    <w:rsid w:val="0036172A"/>
    <w:rsid w:val="00362907"/>
    <w:rsid w:val="00362FD2"/>
    <w:rsid w:val="00363501"/>
    <w:rsid w:val="00363565"/>
    <w:rsid w:val="00364582"/>
    <w:rsid w:val="003651FE"/>
    <w:rsid w:val="00366991"/>
    <w:rsid w:val="00367120"/>
    <w:rsid w:val="00367200"/>
    <w:rsid w:val="003674AB"/>
    <w:rsid w:val="00370166"/>
    <w:rsid w:val="00370AFB"/>
    <w:rsid w:val="00371040"/>
    <w:rsid w:val="003723A9"/>
    <w:rsid w:val="00372895"/>
    <w:rsid w:val="003734F3"/>
    <w:rsid w:val="003738AD"/>
    <w:rsid w:val="00374132"/>
    <w:rsid w:val="0037445C"/>
    <w:rsid w:val="00374FF5"/>
    <w:rsid w:val="003752A0"/>
    <w:rsid w:val="0037585B"/>
    <w:rsid w:val="003761E2"/>
    <w:rsid w:val="00376648"/>
    <w:rsid w:val="003779BC"/>
    <w:rsid w:val="00380462"/>
    <w:rsid w:val="003807D1"/>
    <w:rsid w:val="00380B41"/>
    <w:rsid w:val="0038152B"/>
    <w:rsid w:val="0038152E"/>
    <w:rsid w:val="00381EA4"/>
    <w:rsid w:val="003826EF"/>
    <w:rsid w:val="00383911"/>
    <w:rsid w:val="00383E60"/>
    <w:rsid w:val="00384BA1"/>
    <w:rsid w:val="00386195"/>
    <w:rsid w:val="0038633D"/>
    <w:rsid w:val="003878B5"/>
    <w:rsid w:val="003913D8"/>
    <w:rsid w:val="0039163E"/>
    <w:rsid w:val="00392475"/>
    <w:rsid w:val="00392D8A"/>
    <w:rsid w:val="003934AC"/>
    <w:rsid w:val="003939DC"/>
    <w:rsid w:val="003945CC"/>
    <w:rsid w:val="00394FD5"/>
    <w:rsid w:val="00395662"/>
    <w:rsid w:val="00396D65"/>
    <w:rsid w:val="003A06C9"/>
    <w:rsid w:val="003A070C"/>
    <w:rsid w:val="003A0747"/>
    <w:rsid w:val="003A15B7"/>
    <w:rsid w:val="003A1FBE"/>
    <w:rsid w:val="003A30EA"/>
    <w:rsid w:val="003A335B"/>
    <w:rsid w:val="003A505D"/>
    <w:rsid w:val="003A5442"/>
    <w:rsid w:val="003A6046"/>
    <w:rsid w:val="003A64C5"/>
    <w:rsid w:val="003A6597"/>
    <w:rsid w:val="003A6871"/>
    <w:rsid w:val="003A746E"/>
    <w:rsid w:val="003A74D8"/>
    <w:rsid w:val="003B02E5"/>
    <w:rsid w:val="003B1CB3"/>
    <w:rsid w:val="003B2062"/>
    <w:rsid w:val="003B3603"/>
    <w:rsid w:val="003B366F"/>
    <w:rsid w:val="003B390E"/>
    <w:rsid w:val="003B4799"/>
    <w:rsid w:val="003B5436"/>
    <w:rsid w:val="003B5E03"/>
    <w:rsid w:val="003B6C8A"/>
    <w:rsid w:val="003B7254"/>
    <w:rsid w:val="003B72E6"/>
    <w:rsid w:val="003C1404"/>
    <w:rsid w:val="003C152C"/>
    <w:rsid w:val="003C1953"/>
    <w:rsid w:val="003C1B30"/>
    <w:rsid w:val="003C2898"/>
    <w:rsid w:val="003C28A5"/>
    <w:rsid w:val="003C4C8B"/>
    <w:rsid w:val="003C4D1E"/>
    <w:rsid w:val="003C64E5"/>
    <w:rsid w:val="003C70BB"/>
    <w:rsid w:val="003D0173"/>
    <w:rsid w:val="003D01EA"/>
    <w:rsid w:val="003D1F0F"/>
    <w:rsid w:val="003D254D"/>
    <w:rsid w:val="003D30E9"/>
    <w:rsid w:val="003D3B02"/>
    <w:rsid w:val="003D3C5D"/>
    <w:rsid w:val="003D43C0"/>
    <w:rsid w:val="003D466D"/>
    <w:rsid w:val="003D47A5"/>
    <w:rsid w:val="003D4D39"/>
    <w:rsid w:val="003D6393"/>
    <w:rsid w:val="003D65DE"/>
    <w:rsid w:val="003D731C"/>
    <w:rsid w:val="003D76B8"/>
    <w:rsid w:val="003D7F51"/>
    <w:rsid w:val="003E0660"/>
    <w:rsid w:val="003E0C99"/>
    <w:rsid w:val="003E1FB8"/>
    <w:rsid w:val="003E22E3"/>
    <w:rsid w:val="003E23F9"/>
    <w:rsid w:val="003E2535"/>
    <w:rsid w:val="003E4CF2"/>
    <w:rsid w:val="003E4FFD"/>
    <w:rsid w:val="003E5D73"/>
    <w:rsid w:val="003E6471"/>
    <w:rsid w:val="003E64CF"/>
    <w:rsid w:val="003E6575"/>
    <w:rsid w:val="003E6D10"/>
    <w:rsid w:val="003E7327"/>
    <w:rsid w:val="003E754B"/>
    <w:rsid w:val="003F06F5"/>
    <w:rsid w:val="003F0DB7"/>
    <w:rsid w:val="003F17FE"/>
    <w:rsid w:val="003F298B"/>
    <w:rsid w:val="003F2EC0"/>
    <w:rsid w:val="003F365D"/>
    <w:rsid w:val="003F3D46"/>
    <w:rsid w:val="003F3DF8"/>
    <w:rsid w:val="003F3ECA"/>
    <w:rsid w:val="003F4763"/>
    <w:rsid w:val="003F5038"/>
    <w:rsid w:val="003F556A"/>
    <w:rsid w:val="003F5A7D"/>
    <w:rsid w:val="003F5CE0"/>
    <w:rsid w:val="003F6C8C"/>
    <w:rsid w:val="003F70C3"/>
    <w:rsid w:val="003F7854"/>
    <w:rsid w:val="003F7A2A"/>
    <w:rsid w:val="003F7AB8"/>
    <w:rsid w:val="004016A4"/>
    <w:rsid w:val="00402371"/>
    <w:rsid w:val="00403104"/>
    <w:rsid w:val="0040493E"/>
    <w:rsid w:val="00407043"/>
    <w:rsid w:val="004076B2"/>
    <w:rsid w:val="004104AB"/>
    <w:rsid w:val="00411B59"/>
    <w:rsid w:val="00411C7A"/>
    <w:rsid w:val="004122E7"/>
    <w:rsid w:val="00412416"/>
    <w:rsid w:val="00412D5D"/>
    <w:rsid w:val="00413B6C"/>
    <w:rsid w:val="004141C3"/>
    <w:rsid w:val="00416863"/>
    <w:rsid w:val="00416988"/>
    <w:rsid w:val="004169D5"/>
    <w:rsid w:val="00416E02"/>
    <w:rsid w:val="0041768E"/>
    <w:rsid w:val="00417DA9"/>
    <w:rsid w:val="004201E1"/>
    <w:rsid w:val="00420D3B"/>
    <w:rsid w:val="00421105"/>
    <w:rsid w:val="004211BA"/>
    <w:rsid w:val="00422F2A"/>
    <w:rsid w:val="0042357A"/>
    <w:rsid w:val="00424263"/>
    <w:rsid w:val="004242DE"/>
    <w:rsid w:val="00424645"/>
    <w:rsid w:val="004267E7"/>
    <w:rsid w:val="00426A86"/>
    <w:rsid w:val="00426AF9"/>
    <w:rsid w:val="0043096F"/>
    <w:rsid w:val="00431A2C"/>
    <w:rsid w:val="00432F3F"/>
    <w:rsid w:val="00434990"/>
    <w:rsid w:val="00436096"/>
    <w:rsid w:val="0043673B"/>
    <w:rsid w:val="004375D4"/>
    <w:rsid w:val="004376AC"/>
    <w:rsid w:val="004378B8"/>
    <w:rsid w:val="004403DC"/>
    <w:rsid w:val="0044098F"/>
    <w:rsid w:val="00442126"/>
    <w:rsid w:val="00442221"/>
    <w:rsid w:val="00442312"/>
    <w:rsid w:val="004449B0"/>
    <w:rsid w:val="0044500C"/>
    <w:rsid w:val="00445681"/>
    <w:rsid w:val="00445718"/>
    <w:rsid w:val="0044583E"/>
    <w:rsid w:val="00445ADC"/>
    <w:rsid w:val="004462BF"/>
    <w:rsid w:val="0044639C"/>
    <w:rsid w:val="00446ECC"/>
    <w:rsid w:val="004478E7"/>
    <w:rsid w:val="00447D7B"/>
    <w:rsid w:val="00450D74"/>
    <w:rsid w:val="00451F17"/>
    <w:rsid w:val="004522C9"/>
    <w:rsid w:val="004524BF"/>
    <w:rsid w:val="0045250A"/>
    <w:rsid w:val="00452D79"/>
    <w:rsid w:val="00454221"/>
    <w:rsid w:val="00454583"/>
    <w:rsid w:val="004545EB"/>
    <w:rsid w:val="00455524"/>
    <w:rsid w:val="00455CF7"/>
    <w:rsid w:val="00456F4E"/>
    <w:rsid w:val="004578EE"/>
    <w:rsid w:val="004616E4"/>
    <w:rsid w:val="00461FF3"/>
    <w:rsid w:val="00462CEB"/>
    <w:rsid w:val="00462EC0"/>
    <w:rsid w:val="00464923"/>
    <w:rsid w:val="00464A68"/>
    <w:rsid w:val="00464B03"/>
    <w:rsid w:val="00465776"/>
    <w:rsid w:val="004659FB"/>
    <w:rsid w:val="00466092"/>
    <w:rsid w:val="00466707"/>
    <w:rsid w:val="00467502"/>
    <w:rsid w:val="0046752D"/>
    <w:rsid w:val="00467C9E"/>
    <w:rsid w:val="004708DD"/>
    <w:rsid w:val="0047288E"/>
    <w:rsid w:val="004733B1"/>
    <w:rsid w:val="00473562"/>
    <w:rsid w:val="0047425B"/>
    <w:rsid w:val="00474EA0"/>
    <w:rsid w:val="004759C7"/>
    <w:rsid w:val="00476A32"/>
    <w:rsid w:val="0047783B"/>
    <w:rsid w:val="00477A65"/>
    <w:rsid w:val="0048069E"/>
    <w:rsid w:val="00482BCA"/>
    <w:rsid w:val="00482C76"/>
    <w:rsid w:val="00482DED"/>
    <w:rsid w:val="00484E19"/>
    <w:rsid w:val="004853BB"/>
    <w:rsid w:val="004855EE"/>
    <w:rsid w:val="004864B2"/>
    <w:rsid w:val="00486FF0"/>
    <w:rsid w:val="00487FBC"/>
    <w:rsid w:val="004902A1"/>
    <w:rsid w:val="00491309"/>
    <w:rsid w:val="0049136D"/>
    <w:rsid w:val="0049174D"/>
    <w:rsid w:val="004921AC"/>
    <w:rsid w:val="00492321"/>
    <w:rsid w:val="004929A8"/>
    <w:rsid w:val="00492FE5"/>
    <w:rsid w:val="00493AC2"/>
    <w:rsid w:val="004940A9"/>
    <w:rsid w:val="004946AA"/>
    <w:rsid w:val="004946C8"/>
    <w:rsid w:val="00495121"/>
    <w:rsid w:val="00495B3F"/>
    <w:rsid w:val="00495ED9"/>
    <w:rsid w:val="004968FC"/>
    <w:rsid w:val="004969FD"/>
    <w:rsid w:val="004972C2"/>
    <w:rsid w:val="004A0230"/>
    <w:rsid w:val="004A0480"/>
    <w:rsid w:val="004A1365"/>
    <w:rsid w:val="004A1A73"/>
    <w:rsid w:val="004A1FCA"/>
    <w:rsid w:val="004A2206"/>
    <w:rsid w:val="004A2768"/>
    <w:rsid w:val="004A316D"/>
    <w:rsid w:val="004A34E4"/>
    <w:rsid w:val="004A3984"/>
    <w:rsid w:val="004A3E2E"/>
    <w:rsid w:val="004A46DC"/>
    <w:rsid w:val="004A47F5"/>
    <w:rsid w:val="004A5301"/>
    <w:rsid w:val="004A68E6"/>
    <w:rsid w:val="004A6D0B"/>
    <w:rsid w:val="004A7827"/>
    <w:rsid w:val="004A7D13"/>
    <w:rsid w:val="004B0017"/>
    <w:rsid w:val="004B05B8"/>
    <w:rsid w:val="004B1718"/>
    <w:rsid w:val="004B184C"/>
    <w:rsid w:val="004B1DF5"/>
    <w:rsid w:val="004B2B4B"/>
    <w:rsid w:val="004B3C45"/>
    <w:rsid w:val="004B6944"/>
    <w:rsid w:val="004B6B48"/>
    <w:rsid w:val="004B6CCD"/>
    <w:rsid w:val="004B6D9C"/>
    <w:rsid w:val="004B6F6E"/>
    <w:rsid w:val="004B795E"/>
    <w:rsid w:val="004B7C19"/>
    <w:rsid w:val="004B7C2C"/>
    <w:rsid w:val="004C0032"/>
    <w:rsid w:val="004C1857"/>
    <w:rsid w:val="004C18D8"/>
    <w:rsid w:val="004C2B2E"/>
    <w:rsid w:val="004C35E5"/>
    <w:rsid w:val="004C4E3A"/>
    <w:rsid w:val="004C5178"/>
    <w:rsid w:val="004C51D2"/>
    <w:rsid w:val="004C5C64"/>
    <w:rsid w:val="004C5F02"/>
    <w:rsid w:val="004C6DCE"/>
    <w:rsid w:val="004C722F"/>
    <w:rsid w:val="004C7483"/>
    <w:rsid w:val="004C74BB"/>
    <w:rsid w:val="004C79C5"/>
    <w:rsid w:val="004D0490"/>
    <w:rsid w:val="004D1D78"/>
    <w:rsid w:val="004D1F2A"/>
    <w:rsid w:val="004D3779"/>
    <w:rsid w:val="004D3CC7"/>
    <w:rsid w:val="004D3D8E"/>
    <w:rsid w:val="004D40DC"/>
    <w:rsid w:val="004D4267"/>
    <w:rsid w:val="004D46E5"/>
    <w:rsid w:val="004D4F0C"/>
    <w:rsid w:val="004D5218"/>
    <w:rsid w:val="004D5641"/>
    <w:rsid w:val="004D6F43"/>
    <w:rsid w:val="004D78CE"/>
    <w:rsid w:val="004E24A9"/>
    <w:rsid w:val="004E3882"/>
    <w:rsid w:val="004E43B6"/>
    <w:rsid w:val="004E4427"/>
    <w:rsid w:val="004E4BA2"/>
    <w:rsid w:val="004E5EB4"/>
    <w:rsid w:val="004E637A"/>
    <w:rsid w:val="004E6B4F"/>
    <w:rsid w:val="004E717C"/>
    <w:rsid w:val="004F03A6"/>
    <w:rsid w:val="004F04AB"/>
    <w:rsid w:val="004F0B4A"/>
    <w:rsid w:val="004F23D2"/>
    <w:rsid w:val="004F2983"/>
    <w:rsid w:val="004F2C54"/>
    <w:rsid w:val="004F2DA7"/>
    <w:rsid w:val="004F2F08"/>
    <w:rsid w:val="004F34D8"/>
    <w:rsid w:val="004F49BC"/>
    <w:rsid w:val="004F589F"/>
    <w:rsid w:val="004F58D0"/>
    <w:rsid w:val="004F5ABE"/>
    <w:rsid w:val="004F6FAD"/>
    <w:rsid w:val="004F7380"/>
    <w:rsid w:val="004F7892"/>
    <w:rsid w:val="004F7C21"/>
    <w:rsid w:val="00506BC5"/>
    <w:rsid w:val="00506D06"/>
    <w:rsid w:val="005071B9"/>
    <w:rsid w:val="005072D6"/>
    <w:rsid w:val="00510DB4"/>
    <w:rsid w:val="00510E9E"/>
    <w:rsid w:val="00511023"/>
    <w:rsid w:val="00511913"/>
    <w:rsid w:val="00511A5B"/>
    <w:rsid w:val="00511DE1"/>
    <w:rsid w:val="0051207D"/>
    <w:rsid w:val="0051241C"/>
    <w:rsid w:val="005129CD"/>
    <w:rsid w:val="00513EF0"/>
    <w:rsid w:val="0051558A"/>
    <w:rsid w:val="00515D16"/>
    <w:rsid w:val="0051667C"/>
    <w:rsid w:val="005167EA"/>
    <w:rsid w:val="00516D4C"/>
    <w:rsid w:val="00517D60"/>
    <w:rsid w:val="00520046"/>
    <w:rsid w:val="00520D45"/>
    <w:rsid w:val="0052161A"/>
    <w:rsid w:val="00521CAD"/>
    <w:rsid w:val="005229E5"/>
    <w:rsid w:val="00522F99"/>
    <w:rsid w:val="0052313A"/>
    <w:rsid w:val="00523F88"/>
    <w:rsid w:val="00523FAA"/>
    <w:rsid w:val="0052427A"/>
    <w:rsid w:val="0052494E"/>
    <w:rsid w:val="00525327"/>
    <w:rsid w:val="00525A07"/>
    <w:rsid w:val="00526099"/>
    <w:rsid w:val="0052651F"/>
    <w:rsid w:val="00526F09"/>
    <w:rsid w:val="005276EB"/>
    <w:rsid w:val="0053101A"/>
    <w:rsid w:val="005313B5"/>
    <w:rsid w:val="00531824"/>
    <w:rsid w:val="00534731"/>
    <w:rsid w:val="0053476A"/>
    <w:rsid w:val="00534C2F"/>
    <w:rsid w:val="00534F06"/>
    <w:rsid w:val="00535E86"/>
    <w:rsid w:val="005368DE"/>
    <w:rsid w:val="00540532"/>
    <w:rsid w:val="00540BC8"/>
    <w:rsid w:val="00540FD3"/>
    <w:rsid w:val="00541BC4"/>
    <w:rsid w:val="00541D2E"/>
    <w:rsid w:val="00542B4F"/>
    <w:rsid w:val="005431D6"/>
    <w:rsid w:val="0054324A"/>
    <w:rsid w:val="00543B74"/>
    <w:rsid w:val="00543CD2"/>
    <w:rsid w:val="00543DB6"/>
    <w:rsid w:val="00543EDD"/>
    <w:rsid w:val="005444C5"/>
    <w:rsid w:val="0054489F"/>
    <w:rsid w:val="00545344"/>
    <w:rsid w:val="00545888"/>
    <w:rsid w:val="005466E3"/>
    <w:rsid w:val="00546B92"/>
    <w:rsid w:val="00546F24"/>
    <w:rsid w:val="005505BF"/>
    <w:rsid w:val="005508C1"/>
    <w:rsid w:val="005512E4"/>
    <w:rsid w:val="005529C5"/>
    <w:rsid w:val="00552D04"/>
    <w:rsid w:val="00553149"/>
    <w:rsid w:val="00553391"/>
    <w:rsid w:val="00553741"/>
    <w:rsid w:val="00553D4B"/>
    <w:rsid w:val="00555A14"/>
    <w:rsid w:val="00557401"/>
    <w:rsid w:val="00560F13"/>
    <w:rsid w:val="0056121C"/>
    <w:rsid w:val="005637C6"/>
    <w:rsid w:val="00564358"/>
    <w:rsid w:val="00564DE9"/>
    <w:rsid w:val="00565331"/>
    <w:rsid w:val="005655A7"/>
    <w:rsid w:val="005656DF"/>
    <w:rsid w:val="005669E5"/>
    <w:rsid w:val="0057023D"/>
    <w:rsid w:val="00571879"/>
    <w:rsid w:val="0057194D"/>
    <w:rsid w:val="00572185"/>
    <w:rsid w:val="0057261C"/>
    <w:rsid w:val="00572756"/>
    <w:rsid w:val="00572A92"/>
    <w:rsid w:val="00572C05"/>
    <w:rsid w:val="0057448E"/>
    <w:rsid w:val="005762E5"/>
    <w:rsid w:val="00576579"/>
    <w:rsid w:val="00576EA2"/>
    <w:rsid w:val="00577AF7"/>
    <w:rsid w:val="005802DD"/>
    <w:rsid w:val="005804EC"/>
    <w:rsid w:val="00581781"/>
    <w:rsid w:val="005838DF"/>
    <w:rsid w:val="00583DC7"/>
    <w:rsid w:val="005840DB"/>
    <w:rsid w:val="0058446C"/>
    <w:rsid w:val="00584563"/>
    <w:rsid w:val="00584CF2"/>
    <w:rsid w:val="00584EAE"/>
    <w:rsid w:val="00585791"/>
    <w:rsid w:val="005910EA"/>
    <w:rsid w:val="00591AE8"/>
    <w:rsid w:val="005920F1"/>
    <w:rsid w:val="00592451"/>
    <w:rsid w:val="00592FC0"/>
    <w:rsid w:val="0059324D"/>
    <w:rsid w:val="00593902"/>
    <w:rsid w:val="0059700D"/>
    <w:rsid w:val="005A01D9"/>
    <w:rsid w:val="005A11CD"/>
    <w:rsid w:val="005A1B76"/>
    <w:rsid w:val="005A1D63"/>
    <w:rsid w:val="005A3C88"/>
    <w:rsid w:val="005A3F46"/>
    <w:rsid w:val="005A40E3"/>
    <w:rsid w:val="005A46F5"/>
    <w:rsid w:val="005A5183"/>
    <w:rsid w:val="005A5609"/>
    <w:rsid w:val="005A60AA"/>
    <w:rsid w:val="005A67E2"/>
    <w:rsid w:val="005A76EA"/>
    <w:rsid w:val="005A7868"/>
    <w:rsid w:val="005B06D7"/>
    <w:rsid w:val="005B073B"/>
    <w:rsid w:val="005B11E4"/>
    <w:rsid w:val="005B165E"/>
    <w:rsid w:val="005B1780"/>
    <w:rsid w:val="005B25F2"/>
    <w:rsid w:val="005B2815"/>
    <w:rsid w:val="005B2CFC"/>
    <w:rsid w:val="005B3369"/>
    <w:rsid w:val="005B392D"/>
    <w:rsid w:val="005B39D0"/>
    <w:rsid w:val="005B4301"/>
    <w:rsid w:val="005B4791"/>
    <w:rsid w:val="005B4CEE"/>
    <w:rsid w:val="005B55BB"/>
    <w:rsid w:val="005B5C5A"/>
    <w:rsid w:val="005B5DA2"/>
    <w:rsid w:val="005B5E65"/>
    <w:rsid w:val="005B614E"/>
    <w:rsid w:val="005B6C2B"/>
    <w:rsid w:val="005B7D1D"/>
    <w:rsid w:val="005B7D41"/>
    <w:rsid w:val="005B7F5C"/>
    <w:rsid w:val="005C1BBC"/>
    <w:rsid w:val="005C5835"/>
    <w:rsid w:val="005C5C9E"/>
    <w:rsid w:val="005C68B4"/>
    <w:rsid w:val="005C6E8C"/>
    <w:rsid w:val="005C74DB"/>
    <w:rsid w:val="005D02F7"/>
    <w:rsid w:val="005D03B1"/>
    <w:rsid w:val="005D1E49"/>
    <w:rsid w:val="005D332C"/>
    <w:rsid w:val="005D43AF"/>
    <w:rsid w:val="005D452B"/>
    <w:rsid w:val="005D4AF2"/>
    <w:rsid w:val="005D5077"/>
    <w:rsid w:val="005D5813"/>
    <w:rsid w:val="005D58FF"/>
    <w:rsid w:val="005D5B67"/>
    <w:rsid w:val="005D6FAC"/>
    <w:rsid w:val="005D7696"/>
    <w:rsid w:val="005D7F10"/>
    <w:rsid w:val="005E0230"/>
    <w:rsid w:val="005E0A33"/>
    <w:rsid w:val="005E0F4E"/>
    <w:rsid w:val="005E24A0"/>
    <w:rsid w:val="005E2AF1"/>
    <w:rsid w:val="005E2C1E"/>
    <w:rsid w:val="005E2C36"/>
    <w:rsid w:val="005E2DCB"/>
    <w:rsid w:val="005E31B4"/>
    <w:rsid w:val="005E3B53"/>
    <w:rsid w:val="005E44DA"/>
    <w:rsid w:val="005E597F"/>
    <w:rsid w:val="005E707C"/>
    <w:rsid w:val="005E7BEC"/>
    <w:rsid w:val="005F01C6"/>
    <w:rsid w:val="005F0415"/>
    <w:rsid w:val="005F104B"/>
    <w:rsid w:val="005F11EA"/>
    <w:rsid w:val="005F15D0"/>
    <w:rsid w:val="005F1600"/>
    <w:rsid w:val="005F2372"/>
    <w:rsid w:val="005F2463"/>
    <w:rsid w:val="005F26FB"/>
    <w:rsid w:val="005F2C23"/>
    <w:rsid w:val="005F2D19"/>
    <w:rsid w:val="005F35D9"/>
    <w:rsid w:val="005F406F"/>
    <w:rsid w:val="005F43DB"/>
    <w:rsid w:val="005F45C3"/>
    <w:rsid w:val="005F5406"/>
    <w:rsid w:val="005F544C"/>
    <w:rsid w:val="005F58CE"/>
    <w:rsid w:val="005F649B"/>
    <w:rsid w:val="005F6BD5"/>
    <w:rsid w:val="005F6FF8"/>
    <w:rsid w:val="005F7D66"/>
    <w:rsid w:val="005F7E47"/>
    <w:rsid w:val="0060001F"/>
    <w:rsid w:val="0060010E"/>
    <w:rsid w:val="00601251"/>
    <w:rsid w:val="006020B3"/>
    <w:rsid w:val="00603061"/>
    <w:rsid w:val="006035A1"/>
    <w:rsid w:val="00603F54"/>
    <w:rsid w:val="00605BC9"/>
    <w:rsid w:val="00605E31"/>
    <w:rsid w:val="00606483"/>
    <w:rsid w:val="00606D9B"/>
    <w:rsid w:val="00607679"/>
    <w:rsid w:val="00607EE7"/>
    <w:rsid w:val="006105F2"/>
    <w:rsid w:val="006113E4"/>
    <w:rsid w:val="006119AD"/>
    <w:rsid w:val="00611B32"/>
    <w:rsid w:val="006120F2"/>
    <w:rsid w:val="00612BB3"/>
    <w:rsid w:val="0061401C"/>
    <w:rsid w:val="00614252"/>
    <w:rsid w:val="00614DE8"/>
    <w:rsid w:val="00615618"/>
    <w:rsid w:val="0061747C"/>
    <w:rsid w:val="006206A3"/>
    <w:rsid w:val="00620C22"/>
    <w:rsid w:val="006216B1"/>
    <w:rsid w:val="00621B09"/>
    <w:rsid w:val="00622220"/>
    <w:rsid w:val="00622809"/>
    <w:rsid w:val="00622958"/>
    <w:rsid w:val="0062332B"/>
    <w:rsid w:val="00623B7E"/>
    <w:rsid w:val="00624EB2"/>
    <w:rsid w:val="00625FB4"/>
    <w:rsid w:val="006266B9"/>
    <w:rsid w:val="0062696E"/>
    <w:rsid w:val="00627416"/>
    <w:rsid w:val="00627D80"/>
    <w:rsid w:val="00630E57"/>
    <w:rsid w:val="00630F14"/>
    <w:rsid w:val="006324CF"/>
    <w:rsid w:val="00632C32"/>
    <w:rsid w:val="00632F63"/>
    <w:rsid w:val="00633D45"/>
    <w:rsid w:val="00634124"/>
    <w:rsid w:val="00634976"/>
    <w:rsid w:val="00634D7E"/>
    <w:rsid w:val="00634E6C"/>
    <w:rsid w:val="006356B2"/>
    <w:rsid w:val="006364EB"/>
    <w:rsid w:val="00636AB3"/>
    <w:rsid w:val="00636FF1"/>
    <w:rsid w:val="0064026E"/>
    <w:rsid w:val="00641D4D"/>
    <w:rsid w:val="006420FD"/>
    <w:rsid w:val="0064218B"/>
    <w:rsid w:val="0064254F"/>
    <w:rsid w:val="0064292E"/>
    <w:rsid w:val="00642CB6"/>
    <w:rsid w:val="006431BC"/>
    <w:rsid w:val="0064332A"/>
    <w:rsid w:val="006434D7"/>
    <w:rsid w:val="0064360A"/>
    <w:rsid w:val="0064370A"/>
    <w:rsid w:val="00643F87"/>
    <w:rsid w:val="006449FD"/>
    <w:rsid w:val="00644A99"/>
    <w:rsid w:val="00645090"/>
    <w:rsid w:val="00645C89"/>
    <w:rsid w:val="00646B00"/>
    <w:rsid w:val="006475FC"/>
    <w:rsid w:val="0064773B"/>
    <w:rsid w:val="0064776F"/>
    <w:rsid w:val="0064781B"/>
    <w:rsid w:val="00647881"/>
    <w:rsid w:val="00650072"/>
    <w:rsid w:val="00650506"/>
    <w:rsid w:val="00650CFD"/>
    <w:rsid w:val="006513B8"/>
    <w:rsid w:val="006516AF"/>
    <w:rsid w:val="006519A4"/>
    <w:rsid w:val="00651D63"/>
    <w:rsid w:val="00652F23"/>
    <w:rsid w:val="00653F04"/>
    <w:rsid w:val="0065455B"/>
    <w:rsid w:val="0065502B"/>
    <w:rsid w:val="00655792"/>
    <w:rsid w:val="00655BC6"/>
    <w:rsid w:val="00655C60"/>
    <w:rsid w:val="0065660D"/>
    <w:rsid w:val="006600E8"/>
    <w:rsid w:val="00660217"/>
    <w:rsid w:val="006607CB"/>
    <w:rsid w:val="00662700"/>
    <w:rsid w:val="00662F99"/>
    <w:rsid w:val="0066462E"/>
    <w:rsid w:val="00664CA6"/>
    <w:rsid w:val="00664CBC"/>
    <w:rsid w:val="00664D32"/>
    <w:rsid w:val="00664D6A"/>
    <w:rsid w:val="00665E21"/>
    <w:rsid w:val="006663A2"/>
    <w:rsid w:val="00666436"/>
    <w:rsid w:val="00670410"/>
    <w:rsid w:val="00671552"/>
    <w:rsid w:val="006724FB"/>
    <w:rsid w:val="00672607"/>
    <w:rsid w:val="00673CBC"/>
    <w:rsid w:val="00674E1B"/>
    <w:rsid w:val="00675E3F"/>
    <w:rsid w:val="00676409"/>
    <w:rsid w:val="00676F7E"/>
    <w:rsid w:val="00677334"/>
    <w:rsid w:val="006778F6"/>
    <w:rsid w:val="00680199"/>
    <w:rsid w:val="00680A76"/>
    <w:rsid w:val="00681F46"/>
    <w:rsid w:val="00682437"/>
    <w:rsid w:val="00682737"/>
    <w:rsid w:val="00682970"/>
    <w:rsid w:val="00683794"/>
    <w:rsid w:val="0068391F"/>
    <w:rsid w:val="00683D9F"/>
    <w:rsid w:val="00684595"/>
    <w:rsid w:val="0068475E"/>
    <w:rsid w:val="00684949"/>
    <w:rsid w:val="00686386"/>
    <w:rsid w:val="00686E19"/>
    <w:rsid w:val="00687250"/>
    <w:rsid w:val="00687364"/>
    <w:rsid w:val="00690070"/>
    <w:rsid w:val="006908C3"/>
    <w:rsid w:val="00691C38"/>
    <w:rsid w:val="006921C5"/>
    <w:rsid w:val="006937FD"/>
    <w:rsid w:val="00693BF2"/>
    <w:rsid w:val="00694408"/>
    <w:rsid w:val="00694800"/>
    <w:rsid w:val="00694C1C"/>
    <w:rsid w:val="00695AF0"/>
    <w:rsid w:val="00695F40"/>
    <w:rsid w:val="00695F88"/>
    <w:rsid w:val="006968D1"/>
    <w:rsid w:val="00696ADB"/>
    <w:rsid w:val="00696FA0"/>
    <w:rsid w:val="0069712C"/>
    <w:rsid w:val="00697686"/>
    <w:rsid w:val="00697DFA"/>
    <w:rsid w:val="006A006B"/>
    <w:rsid w:val="006A099A"/>
    <w:rsid w:val="006A0C78"/>
    <w:rsid w:val="006A0DEA"/>
    <w:rsid w:val="006A1BB4"/>
    <w:rsid w:val="006A1D5B"/>
    <w:rsid w:val="006A3D76"/>
    <w:rsid w:val="006A40AD"/>
    <w:rsid w:val="006A42E3"/>
    <w:rsid w:val="006A4890"/>
    <w:rsid w:val="006A4BFE"/>
    <w:rsid w:val="006A5365"/>
    <w:rsid w:val="006A581B"/>
    <w:rsid w:val="006A5B7B"/>
    <w:rsid w:val="006A5E1A"/>
    <w:rsid w:val="006A5F4E"/>
    <w:rsid w:val="006A637A"/>
    <w:rsid w:val="006A6587"/>
    <w:rsid w:val="006A663A"/>
    <w:rsid w:val="006A677D"/>
    <w:rsid w:val="006A7CED"/>
    <w:rsid w:val="006A7E4B"/>
    <w:rsid w:val="006B19B1"/>
    <w:rsid w:val="006B1CA0"/>
    <w:rsid w:val="006B2976"/>
    <w:rsid w:val="006B30A5"/>
    <w:rsid w:val="006B3607"/>
    <w:rsid w:val="006B3DC4"/>
    <w:rsid w:val="006B4E26"/>
    <w:rsid w:val="006B5294"/>
    <w:rsid w:val="006B587E"/>
    <w:rsid w:val="006B604A"/>
    <w:rsid w:val="006B69CF"/>
    <w:rsid w:val="006C0B15"/>
    <w:rsid w:val="006C0F0D"/>
    <w:rsid w:val="006C162B"/>
    <w:rsid w:val="006C17CF"/>
    <w:rsid w:val="006C2482"/>
    <w:rsid w:val="006C2BAF"/>
    <w:rsid w:val="006C32EF"/>
    <w:rsid w:val="006C50AC"/>
    <w:rsid w:val="006C54B7"/>
    <w:rsid w:val="006C5D58"/>
    <w:rsid w:val="006C61AF"/>
    <w:rsid w:val="006D05E9"/>
    <w:rsid w:val="006D0C5E"/>
    <w:rsid w:val="006D1310"/>
    <w:rsid w:val="006D142B"/>
    <w:rsid w:val="006D187B"/>
    <w:rsid w:val="006D2587"/>
    <w:rsid w:val="006D2F3B"/>
    <w:rsid w:val="006D31CA"/>
    <w:rsid w:val="006D349F"/>
    <w:rsid w:val="006D34F2"/>
    <w:rsid w:val="006D3D3C"/>
    <w:rsid w:val="006D445B"/>
    <w:rsid w:val="006D50B3"/>
    <w:rsid w:val="006D66DA"/>
    <w:rsid w:val="006D6864"/>
    <w:rsid w:val="006D7140"/>
    <w:rsid w:val="006E1419"/>
    <w:rsid w:val="006E1494"/>
    <w:rsid w:val="006E161F"/>
    <w:rsid w:val="006E1D1C"/>
    <w:rsid w:val="006E204C"/>
    <w:rsid w:val="006E2156"/>
    <w:rsid w:val="006E2662"/>
    <w:rsid w:val="006E29E2"/>
    <w:rsid w:val="006E3B92"/>
    <w:rsid w:val="006E441C"/>
    <w:rsid w:val="006E5359"/>
    <w:rsid w:val="006E57C7"/>
    <w:rsid w:val="006E663A"/>
    <w:rsid w:val="006E6CFF"/>
    <w:rsid w:val="006E76C9"/>
    <w:rsid w:val="006E7BA7"/>
    <w:rsid w:val="006E7F6C"/>
    <w:rsid w:val="006E7FB8"/>
    <w:rsid w:val="006F0375"/>
    <w:rsid w:val="006F0960"/>
    <w:rsid w:val="006F0DAD"/>
    <w:rsid w:val="006F1A13"/>
    <w:rsid w:val="006F34CF"/>
    <w:rsid w:val="006F3506"/>
    <w:rsid w:val="006F3836"/>
    <w:rsid w:val="006F46D6"/>
    <w:rsid w:val="006F5C17"/>
    <w:rsid w:val="006F5C75"/>
    <w:rsid w:val="006F5E3F"/>
    <w:rsid w:val="006F658F"/>
    <w:rsid w:val="006F6AB3"/>
    <w:rsid w:val="006F7B56"/>
    <w:rsid w:val="006F7D8B"/>
    <w:rsid w:val="006F7FA4"/>
    <w:rsid w:val="007002CE"/>
    <w:rsid w:val="007022CE"/>
    <w:rsid w:val="007029C3"/>
    <w:rsid w:val="00702C07"/>
    <w:rsid w:val="007036CC"/>
    <w:rsid w:val="00703C0C"/>
    <w:rsid w:val="00703DE6"/>
    <w:rsid w:val="00704B4D"/>
    <w:rsid w:val="00704E8A"/>
    <w:rsid w:val="007055E1"/>
    <w:rsid w:val="007056FC"/>
    <w:rsid w:val="00705CCD"/>
    <w:rsid w:val="00706E61"/>
    <w:rsid w:val="00711101"/>
    <w:rsid w:val="007112FC"/>
    <w:rsid w:val="0071153F"/>
    <w:rsid w:val="00711B92"/>
    <w:rsid w:val="00711FE2"/>
    <w:rsid w:val="0071257B"/>
    <w:rsid w:val="00712679"/>
    <w:rsid w:val="007133F5"/>
    <w:rsid w:val="00713974"/>
    <w:rsid w:val="00713BB6"/>
    <w:rsid w:val="00713DED"/>
    <w:rsid w:val="007144C3"/>
    <w:rsid w:val="007147CB"/>
    <w:rsid w:val="00715D0C"/>
    <w:rsid w:val="007166A2"/>
    <w:rsid w:val="00716FC3"/>
    <w:rsid w:val="00717D28"/>
    <w:rsid w:val="00717EB7"/>
    <w:rsid w:val="007215DE"/>
    <w:rsid w:val="00723266"/>
    <w:rsid w:val="0072386B"/>
    <w:rsid w:val="00723BFC"/>
    <w:rsid w:val="007241B9"/>
    <w:rsid w:val="00724313"/>
    <w:rsid w:val="00726BCF"/>
    <w:rsid w:val="00726CF3"/>
    <w:rsid w:val="00727886"/>
    <w:rsid w:val="00730FFD"/>
    <w:rsid w:val="007327C2"/>
    <w:rsid w:val="0073330E"/>
    <w:rsid w:val="007337F1"/>
    <w:rsid w:val="0073419A"/>
    <w:rsid w:val="0073440D"/>
    <w:rsid w:val="0073498B"/>
    <w:rsid w:val="007350EB"/>
    <w:rsid w:val="0073516B"/>
    <w:rsid w:val="0073552D"/>
    <w:rsid w:val="00735795"/>
    <w:rsid w:val="00736202"/>
    <w:rsid w:val="00736386"/>
    <w:rsid w:val="00737CDC"/>
    <w:rsid w:val="00737E69"/>
    <w:rsid w:val="00740CAB"/>
    <w:rsid w:val="0074149E"/>
    <w:rsid w:val="00742FB1"/>
    <w:rsid w:val="00743B9D"/>
    <w:rsid w:val="00743C29"/>
    <w:rsid w:val="00744AAC"/>
    <w:rsid w:val="007451DB"/>
    <w:rsid w:val="0074549F"/>
    <w:rsid w:val="00745532"/>
    <w:rsid w:val="00745876"/>
    <w:rsid w:val="00747639"/>
    <w:rsid w:val="007478FD"/>
    <w:rsid w:val="00747923"/>
    <w:rsid w:val="00747BEE"/>
    <w:rsid w:val="0075106C"/>
    <w:rsid w:val="007510AE"/>
    <w:rsid w:val="007511BD"/>
    <w:rsid w:val="007517AE"/>
    <w:rsid w:val="007519FD"/>
    <w:rsid w:val="007522D0"/>
    <w:rsid w:val="007528FB"/>
    <w:rsid w:val="00753146"/>
    <w:rsid w:val="0075389E"/>
    <w:rsid w:val="00754EAF"/>
    <w:rsid w:val="0075527C"/>
    <w:rsid w:val="00755BB6"/>
    <w:rsid w:val="0075616B"/>
    <w:rsid w:val="0076010C"/>
    <w:rsid w:val="0076190D"/>
    <w:rsid w:val="00762A62"/>
    <w:rsid w:val="00763610"/>
    <w:rsid w:val="0076367D"/>
    <w:rsid w:val="00763FBF"/>
    <w:rsid w:val="00764351"/>
    <w:rsid w:val="00764D22"/>
    <w:rsid w:val="00764DC5"/>
    <w:rsid w:val="007650BA"/>
    <w:rsid w:val="00765785"/>
    <w:rsid w:val="00765FCB"/>
    <w:rsid w:val="007669A8"/>
    <w:rsid w:val="00766EF1"/>
    <w:rsid w:val="00770B59"/>
    <w:rsid w:val="00772159"/>
    <w:rsid w:val="007733F3"/>
    <w:rsid w:val="00773486"/>
    <w:rsid w:val="007734FA"/>
    <w:rsid w:val="00773612"/>
    <w:rsid w:val="00773A16"/>
    <w:rsid w:val="00773D9B"/>
    <w:rsid w:val="00774371"/>
    <w:rsid w:val="00775783"/>
    <w:rsid w:val="00776C99"/>
    <w:rsid w:val="00776E31"/>
    <w:rsid w:val="00776E66"/>
    <w:rsid w:val="00780636"/>
    <w:rsid w:val="00781B04"/>
    <w:rsid w:val="00782EA0"/>
    <w:rsid w:val="00784003"/>
    <w:rsid w:val="00784C11"/>
    <w:rsid w:val="00785181"/>
    <w:rsid w:val="00785199"/>
    <w:rsid w:val="00786CDF"/>
    <w:rsid w:val="00787171"/>
    <w:rsid w:val="00787488"/>
    <w:rsid w:val="0078748C"/>
    <w:rsid w:val="007912EA"/>
    <w:rsid w:val="007920B1"/>
    <w:rsid w:val="0079260A"/>
    <w:rsid w:val="00794AAA"/>
    <w:rsid w:val="00794C26"/>
    <w:rsid w:val="00794C55"/>
    <w:rsid w:val="00795493"/>
    <w:rsid w:val="007962FB"/>
    <w:rsid w:val="00796AE9"/>
    <w:rsid w:val="00796C75"/>
    <w:rsid w:val="007977D1"/>
    <w:rsid w:val="00797BB8"/>
    <w:rsid w:val="00797C47"/>
    <w:rsid w:val="00797C84"/>
    <w:rsid w:val="007A04A9"/>
    <w:rsid w:val="007A1570"/>
    <w:rsid w:val="007A1977"/>
    <w:rsid w:val="007A30AD"/>
    <w:rsid w:val="007A35FC"/>
    <w:rsid w:val="007A47B8"/>
    <w:rsid w:val="007A4A2F"/>
    <w:rsid w:val="007A50A9"/>
    <w:rsid w:val="007A54A1"/>
    <w:rsid w:val="007A55D1"/>
    <w:rsid w:val="007A6306"/>
    <w:rsid w:val="007A68B7"/>
    <w:rsid w:val="007A6BB0"/>
    <w:rsid w:val="007A71E5"/>
    <w:rsid w:val="007A7DAC"/>
    <w:rsid w:val="007B0033"/>
    <w:rsid w:val="007B048B"/>
    <w:rsid w:val="007B1025"/>
    <w:rsid w:val="007B1FA4"/>
    <w:rsid w:val="007B2596"/>
    <w:rsid w:val="007B34F1"/>
    <w:rsid w:val="007B47E8"/>
    <w:rsid w:val="007B4DE9"/>
    <w:rsid w:val="007B578C"/>
    <w:rsid w:val="007B7713"/>
    <w:rsid w:val="007B7D8C"/>
    <w:rsid w:val="007B7FE1"/>
    <w:rsid w:val="007C082E"/>
    <w:rsid w:val="007C132D"/>
    <w:rsid w:val="007C18E2"/>
    <w:rsid w:val="007C1C44"/>
    <w:rsid w:val="007C2BF5"/>
    <w:rsid w:val="007C2EC5"/>
    <w:rsid w:val="007C319F"/>
    <w:rsid w:val="007C397B"/>
    <w:rsid w:val="007C3EE2"/>
    <w:rsid w:val="007C480B"/>
    <w:rsid w:val="007C4BCE"/>
    <w:rsid w:val="007C5677"/>
    <w:rsid w:val="007C5CCA"/>
    <w:rsid w:val="007C6425"/>
    <w:rsid w:val="007C6779"/>
    <w:rsid w:val="007C6F03"/>
    <w:rsid w:val="007C7568"/>
    <w:rsid w:val="007C7ECA"/>
    <w:rsid w:val="007C7FE3"/>
    <w:rsid w:val="007D06A8"/>
    <w:rsid w:val="007D14A5"/>
    <w:rsid w:val="007D198F"/>
    <w:rsid w:val="007D1A54"/>
    <w:rsid w:val="007D1CEB"/>
    <w:rsid w:val="007D24F6"/>
    <w:rsid w:val="007D38D6"/>
    <w:rsid w:val="007D3BEA"/>
    <w:rsid w:val="007D405E"/>
    <w:rsid w:val="007D4445"/>
    <w:rsid w:val="007D55B4"/>
    <w:rsid w:val="007D62BE"/>
    <w:rsid w:val="007D6383"/>
    <w:rsid w:val="007D7385"/>
    <w:rsid w:val="007E0073"/>
    <w:rsid w:val="007E0A3F"/>
    <w:rsid w:val="007E1B30"/>
    <w:rsid w:val="007E224F"/>
    <w:rsid w:val="007E28FD"/>
    <w:rsid w:val="007E3E52"/>
    <w:rsid w:val="007E48BD"/>
    <w:rsid w:val="007E50FC"/>
    <w:rsid w:val="007E5398"/>
    <w:rsid w:val="007E5488"/>
    <w:rsid w:val="007E694A"/>
    <w:rsid w:val="007E7419"/>
    <w:rsid w:val="007E7D92"/>
    <w:rsid w:val="007F0027"/>
    <w:rsid w:val="007F1405"/>
    <w:rsid w:val="007F14FD"/>
    <w:rsid w:val="007F17E8"/>
    <w:rsid w:val="007F1887"/>
    <w:rsid w:val="007F2ED8"/>
    <w:rsid w:val="007F359D"/>
    <w:rsid w:val="007F48E6"/>
    <w:rsid w:val="007F60F8"/>
    <w:rsid w:val="007F65A5"/>
    <w:rsid w:val="007F6DD9"/>
    <w:rsid w:val="007F753C"/>
    <w:rsid w:val="00801417"/>
    <w:rsid w:val="0080179B"/>
    <w:rsid w:val="00801BAB"/>
    <w:rsid w:val="00801F5B"/>
    <w:rsid w:val="0080360A"/>
    <w:rsid w:val="00804230"/>
    <w:rsid w:val="008043DB"/>
    <w:rsid w:val="00804F6A"/>
    <w:rsid w:val="0080502A"/>
    <w:rsid w:val="008053D2"/>
    <w:rsid w:val="00805918"/>
    <w:rsid w:val="00805F92"/>
    <w:rsid w:val="00806B38"/>
    <w:rsid w:val="00806C51"/>
    <w:rsid w:val="00806CA9"/>
    <w:rsid w:val="00806DAC"/>
    <w:rsid w:val="008100E2"/>
    <w:rsid w:val="00811310"/>
    <w:rsid w:val="00814326"/>
    <w:rsid w:val="00815180"/>
    <w:rsid w:val="00815217"/>
    <w:rsid w:val="008156DB"/>
    <w:rsid w:val="00815822"/>
    <w:rsid w:val="00817FDC"/>
    <w:rsid w:val="00820A41"/>
    <w:rsid w:val="00821122"/>
    <w:rsid w:val="008225D9"/>
    <w:rsid w:val="00822877"/>
    <w:rsid w:val="00822A71"/>
    <w:rsid w:val="008256AE"/>
    <w:rsid w:val="00826227"/>
    <w:rsid w:val="0082695B"/>
    <w:rsid w:val="0082703C"/>
    <w:rsid w:val="00827B26"/>
    <w:rsid w:val="008303FC"/>
    <w:rsid w:val="00830647"/>
    <w:rsid w:val="00831873"/>
    <w:rsid w:val="00832176"/>
    <w:rsid w:val="00832899"/>
    <w:rsid w:val="00832A0F"/>
    <w:rsid w:val="0083572C"/>
    <w:rsid w:val="008357F2"/>
    <w:rsid w:val="008360B4"/>
    <w:rsid w:val="00840D46"/>
    <w:rsid w:val="00841E62"/>
    <w:rsid w:val="00841F2C"/>
    <w:rsid w:val="008421F8"/>
    <w:rsid w:val="00842216"/>
    <w:rsid w:val="00842554"/>
    <w:rsid w:val="0084305F"/>
    <w:rsid w:val="0084425B"/>
    <w:rsid w:val="00844470"/>
    <w:rsid w:val="0084450E"/>
    <w:rsid w:val="0084500A"/>
    <w:rsid w:val="0084597E"/>
    <w:rsid w:val="00846056"/>
    <w:rsid w:val="00846131"/>
    <w:rsid w:val="00850338"/>
    <w:rsid w:val="00850F0E"/>
    <w:rsid w:val="008512B7"/>
    <w:rsid w:val="00851EC0"/>
    <w:rsid w:val="00852C4A"/>
    <w:rsid w:val="00852C84"/>
    <w:rsid w:val="00854153"/>
    <w:rsid w:val="008549C0"/>
    <w:rsid w:val="00854E7C"/>
    <w:rsid w:val="00855820"/>
    <w:rsid w:val="00856694"/>
    <w:rsid w:val="00856D08"/>
    <w:rsid w:val="00856D96"/>
    <w:rsid w:val="00857A1C"/>
    <w:rsid w:val="008605D1"/>
    <w:rsid w:val="00860F39"/>
    <w:rsid w:val="00861261"/>
    <w:rsid w:val="00861413"/>
    <w:rsid w:val="00861DAB"/>
    <w:rsid w:val="00861E69"/>
    <w:rsid w:val="00864540"/>
    <w:rsid w:val="008646AB"/>
    <w:rsid w:val="0086564D"/>
    <w:rsid w:val="00865812"/>
    <w:rsid w:val="008709A8"/>
    <w:rsid w:val="00870E59"/>
    <w:rsid w:val="00872225"/>
    <w:rsid w:val="00873600"/>
    <w:rsid w:val="00873AD2"/>
    <w:rsid w:val="00873D27"/>
    <w:rsid w:val="008777E1"/>
    <w:rsid w:val="00877DDF"/>
    <w:rsid w:val="008807F2"/>
    <w:rsid w:val="00881CC9"/>
    <w:rsid w:val="008822E5"/>
    <w:rsid w:val="00882468"/>
    <w:rsid w:val="008833BF"/>
    <w:rsid w:val="00883E34"/>
    <w:rsid w:val="0088455C"/>
    <w:rsid w:val="008850C2"/>
    <w:rsid w:val="008869F0"/>
    <w:rsid w:val="00886F0B"/>
    <w:rsid w:val="008872CD"/>
    <w:rsid w:val="00890842"/>
    <w:rsid w:val="0089087C"/>
    <w:rsid w:val="00890B0F"/>
    <w:rsid w:val="00890F2B"/>
    <w:rsid w:val="0089113F"/>
    <w:rsid w:val="00891435"/>
    <w:rsid w:val="00891837"/>
    <w:rsid w:val="008923DA"/>
    <w:rsid w:val="00893353"/>
    <w:rsid w:val="00893768"/>
    <w:rsid w:val="008946BD"/>
    <w:rsid w:val="00894B9A"/>
    <w:rsid w:val="0089507C"/>
    <w:rsid w:val="00896825"/>
    <w:rsid w:val="008A0FB4"/>
    <w:rsid w:val="008A14B5"/>
    <w:rsid w:val="008A255F"/>
    <w:rsid w:val="008A2814"/>
    <w:rsid w:val="008A2DB4"/>
    <w:rsid w:val="008A3B46"/>
    <w:rsid w:val="008A4350"/>
    <w:rsid w:val="008A453B"/>
    <w:rsid w:val="008A48B8"/>
    <w:rsid w:val="008A70B5"/>
    <w:rsid w:val="008A742D"/>
    <w:rsid w:val="008B03A8"/>
    <w:rsid w:val="008B0469"/>
    <w:rsid w:val="008B0F87"/>
    <w:rsid w:val="008B2199"/>
    <w:rsid w:val="008B21F0"/>
    <w:rsid w:val="008B2A7A"/>
    <w:rsid w:val="008B2C4A"/>
    <w:rsid w:val="008B42FC"/>
    <w:rsid w:val="008B54AF"/>
    <w:rsid w:val="008B5945"/>
    <w:rsid w:val="008B6A37"/>
    <w:rsid w:val="008B6DFD"/>
    <w:rsid w:val="008B70AB"/>
    <w:rsid w:val="008B7F48"/>
    <w:rsid w:val="008C19F0"/>
    <w:rsid w:val="008C2A5B"/>
    <w:rsid w:val="008C2C49"/>
    <w:rsid w:val="008C2CB5"/>
    <w:rsid w:val="008C3C58"/>
    <w:rsid w:val="008C4447"/>
    <w:rsid w:val="008C488A"/>
    <w:rsid w:val="008C4F60"/>
    <w:rsid w:val="008C63E8"/>
    <w:rsid w:val="008C6998"/>
    <w:rsid w:val="008C6F03"/>
    <w:rsid w:val="008D08E7"/>
    <w:rsid w:val="008D1283"/>
    <w:rsid w:val="008D1327"/>
    <w:rsid w:val="008D16B5"/>
    <w:rsid w:val="008D1CA9"/>
    <w:rsid w:val="008D1E94"/>
    <w:rsid w:val="008D3907"/>
    <w:rsid w:val="008D3B7A"/>
    <w:rsid w:val="008D3CD0"/>
    <w:rsid w:val="008D3DE0"/>
    <w:rsid w:val="008D493C"/>
    <w:rsid w:val="008D4BEB"/>
    <w:rsid w:val="008D4C01"/>
    <w:rsid w:val="008D52DC"/>
    <w:rsid w:val="008D52F6"/>
    <w:rsid w:val="008D5699"/>
    <w:rsid w:val="008D5F06"/>
    <w:rsid w:val="008D679D"/>
    <w:rsid w:val="008D7C60"/>
    <w:rsid w:val="008D7EA3"/>
    <w:rsid w:val="008E0832"/>
    <w:rsid w:val="008E08FB"/>
    <w:rsid w:val="008E091B"/>
    <w:rsid w:val="008E0EBB"/>
    <w:rsid w:val="008E2748"/>
    <w:rsid w:val="008E2D2E"/>
    <w:rsid w:val="008E46B7"/>
    <w:rsid w:val="008E4BA7"/>
    <w:rsid w:val="008E4BD7"/>
    <w:rsid w:val="008E4CAF"/>
    <w:rsid w:val="008E4E52"/>
    <w:rsid w:val="008E4E71"/>
    <w:rsid w:val="008E51BA"/>
    <w:rsid w:val="008E551B"/>
    <w:rsid w:val="008E67DA"/>
    <w:rsid w:val="008E7125"/>
    <w:rsid w:val="008E77E2"/>
    <w:rsid w:val="008E79AF"/>
    <w:rsid w:val="008E7A72"/>
    <w:rsid w:val="008E7B5D"/>
    <w:rsid w:val="008E7EEE"/>
    <w:rsid w:val="008F123C"/>
    <w:rsid w:val="008F1376"/>
    <w:rsid w:val="008F231E"/>
    <w:rsid w:val="008F25DE"/>
    <w:rsid w:val="008F3805"/>
    <w:rsid w:val="008F42BF"/>
    <w:rsid w:val="008F47E2"/>
    <w:rsid w:val="008F4B7E"/>
    <w:rsid w:val="008F4BA1"/>
    <w:rsid w:val="008F659F"/>
    <w:rsid w:val="008F6E4C"/>
    <w:rsid w:val="009011A0"/>
    <w:rsid w:val="00901F41"/>
    <w:rsid w:val="0090215F"/>
    <w:rsid w:val="00902361"/>
    <w:rsid w:val="009027D3"/>
    <w:rsid w:val="00902B63"/>
    <w:rsid w:val="00903345"/>
    <w:rsid w:val="00903D9A"/>
    <w:rsid w:val="0090439B"/>
    <w:rsid w:val="009047C9"/>
    <w:rsid w:val="009051E8"/>
    <w:rsid w:val="00907211"/>
    <w:rsid w:val="0091176C"/>
    <w:rsid w:val="0091203E"/>
    <w:rsid w:val="0091363F"/>
    <w:rsid w:val="00913936"/>
    <w:rsid w:val="00913F03"/>
    <w:rsid w:val="009142F2"/>
    <w:rsid w:val="00915190"/>
    <w:rsid w:val="0091528F"/>
    <w:rsid w:val="009159FE"/>
    <w:rsid w:val="00917997"/>
    <w:rsid w:val="00917BAC"/>
    <w:rsid w:val="00920AAE"/>
    <w:rsid w:val="00922096"/>
    <w:rsid w:val="00922BAD"/>
    <w:rsid w:val="0092398F"/>
    <w:rsid w:val="009242A4"/>
    <w:rsid w:val="009252CA"/>
    <w:rsid w:val="00925BA9"/>
    <w:rsid w:val="00925C2A"/>
    <w:rsid w:val="00925EF2"/>
    <w:rsid w:val="00926159"/>
    <w:rsid w:val="00926BF1"/>
    <w:rsid w:val="00926D21"/>
    <w:rsid w:val="00926E5C"/>
    <w:rsid w:val="009271DB"/>
    <w:rsid w:val="009304FA"/>
    <w:rsid w:val="00930D1B"/>
    <w:rsid w:val="00931904"/>
    <w:rsid w:val="00931F66"/>
    <w:rsid w:val="009324A9"/>
    <w:rsid w:val="00932A5A"/>
    <w:rsid w:val="00933EBC"/>
    <w:rsid w:val="00934D2C"/>
    <w:rsid w:val="0093505F"/>
    <w:rsid w:val="00935AAB"/>
    <w:rsid w:val="0093620A"/>
    <w:rsid w:val="00936842"/>
    <w:rsid w:val="009374F8"/>
    <w:rsid w:val="0093755F"/>
    <w:rsid w:val="0093795E"/>
    <w:rsid w:val="00937D4B"/>
    <w:rsid w:val="00937E28"/>
    <w:rsid w:val="00940B88"/>
    <w:rsid w:val="00941730"/>
    <w:rsid w:val="00941ABA"/>
    <w:rsid w:val="0094219C"/>
    <w:rsid w:val="009421C0"/>
    <w:rsid w:val="00942222"/>
    <w:rsid w:val="009428CE"/>
    <w:rsid w:val="009438E9"/>
    <w:rsid w:val="00943EF0"/>
    <w:rsid w:val="00944343"/>
    <w:rsid w:val="009443E6"/>
    <w:rsid w:val="00944552"/>
    <w:rsid w:val="00944F1F"/>
    <w:rsid w:val="00945C7F"/>
    <w:rsid w:val="0094758C"/>
    <w:rsid w:val="00947FF8"/>
    <w:rsid w:val="0095059C"/>
    <w:rsid w:val="00950D6B"/>
    <w:rsid w:val="009520C5"/>
    <w:rsid w:val="009537D5"/>
    <w:rsid w:val="00954D0A"/>
    <w:rsid w:val="009551EB"/>
    <w:rsid w:val="009559B3"/>
    <w:rsid w:val="00956B2F"/>
    <w:rsid w:val="009570ED"/>
    <w:rsid w:val="009605E0"/>
    <w:rsid w:val="009606BB"/>
    <w:rsid w:val="00960778"/>
    <w:rsid w:val="009610DC"/>
    <w:rsid w:val="00961338"/>
    <w:rsid w:val="0096256F"/>
    <w:rsid w:val="009625F9"/>
    <w:rsid w:val="009628BB"/>
    <w:rsid w:val="00963944"/>
    <w:rsid w:val="009649B1"/>
    <w:rsid w:val="009660DB"/>
    <w:rsid w:val="00966EA3"/>
    <w:rsid w:val="00971C1D"/>
    <w:rsid w:val="00972F1D"/>
    <w:rsid w:val="009754D5"/>
    <w:rsid w:val="009756FF"/>
    <w:rsid w:val="00975B02"/>
    <w:rsid w:val="0097607A"/>
    <w:rsid w:val="0097657A"/>
    <w:rsid w:val="00976781"/>
    <w:rsid w:val="00976B6C"/>
    <w:rsid w:val="009773A2"/>
    <w:rsid w:val="0097768B"/>
    <w:rsid w:val="00980327"/>
    <w:rsid w:val="009808BF"/>
    <w:rsid w:val="00981193"/>
    <w:rsid w:val="009815B9"/>
    <w:rsid w:val="009823F5"/>
    <w:rsid w:val="00983B7A"/>
    <w:rsid w:val="009840BC"/>
    <w:rsid w:val="009841A7"/>
    <w:rsid w:val="0098506E"/>
    <w:rsid w:val="009867DA"/>
    <w:rsid w:val="00986AD3"/>
    <w:rsid w:val="00986E71"/>
    <w:rsid w:val="00987148"/>
    <w:rsid w:val="00987503"/>
    <w:rsid w:val="00990185"/>
    <w:rsid w:val="009912B2"/>
    <w:rsid w:val="00991984"/>
    <w:rsid w:val="00991DC8"/>
    <w:rsid w:val="00993DA9"/>
    <w:rsid w:val="00995327"/>
    <w:rsid w:val="009953C4"/>
    <w:rsid w:val="00995B5E"/>
    <w:rsid w:val="00996049"/>
    <w:rsid w:val="0099746B"/>
    <w:rsid w:val="00997A45"/>
    <w:rsid w:val="009A007E"/>
    <w:rsid w:val="009A03DD"/>
    <w:rsid w:val="009A0749"/>
    <w:rsid w:val="009A09DA"/>
    <w:rsid w:val="009A14CB"/>
    <w:rsid w:val="009A1835"/>
    <w:rsid w:val="009A193E"/>
    <w:rsid w:val="009A32EC"/>
    <w:rsid w:val="009A3BB2"/>
    <w:rsid w:val="009A3F0A"/>
    <w:rsid w:val="009A4158"/>
    <w:rsid w:val="009A4220"/>
    <w:rsid w:val="009A4272"/>
    <w:rsid w:val="009A4447"/>
    <w:rsid w:val="009A4A51"/>
    <w:rsid w:val="009A4CB8"/>
    <w:rsid w:val="009A566D"/>
    <w:rsid w:val="009A5B64"/>
    <w:rsid w:val="009A5F75"/>
    <w:rsid w:val="009A613A"/>
    <w:rsid w:val="009A61E1"/>
    <w:rsid w:val="009A77A2"/>
    <w:rsid w:val="009B02E2"/>
    <w:rsid w:val="009B071E"/>
    <w:rsid w:val="009B0A3E"/>
    <w:rsid w:val="009B0CAA"/>
    <w:rsid w:val="009B0F83"/>
    <w:rsid w:val="009B0FCA"/>
    <w:rsid w:val="009B1F3A"/>
    <w:rsid w:val="009B2B62"/>
    <w:rsid w:val="009B3437"/>
    <w:rsid w:val="009B3DDF"/>
    <w:rsid w:val="009B46C4"/>
    <w:rsid w:val="009B55AD"/>
    <w:rsid w:val="009B6A4A"/>
    <w:rsid w:val="009B6D38"/>
    <w:rsid w:val="009C0429"/>
    <w:rsid w:val="009C091D"/>
    <w:rsid w:val="009C0E99"/>
    <w:rsid w:val="009C0F3A"/>
    <w:rsid w:val="009C11DE"/>
    <w:rsid w:val="009C2DEC"/>
    <w:rsid w:val="009C402A"/>
    <w:rsid w:val="009C5332"/>
    <w:rsid w:val="009C5BB1"/>
    <w:rsid w:val="009C5E53"/>
    <w:rsid w:val="009D0278"/>
    <w:rsid w:val="009D04B3"/>
    <w:rsid w:val="009D04C6"/>
    <w:rsid w:val="009D058B"/>
    <w:rsid w:val="009D1CD5"/>
    <w:rsid w:val="009D26BD"/>
    <w:rsid w:val="009D3307"/>
    <w:rsid w:val="009D4158"/>
    <w:rsid w:val="009D47FE"/>
    <w:rsid w:val="009D532B"/>
    <w:rsid w:val="009D5A40"/>
    <w:rsid w:val="009D5F5F"/>
    <w:rsid w:val="009D6127"/>
    <w:rsid w:val="009D6F4E"/>
    <w:rsid w:val="009D6FFF"/>
    <w:rsid w:val="009D73E2"/>
    <w:rsid w:val="009D791F"/>
    <w:rsid w:val="009D79C5"/>
    <w:rsid w:val="009E05D2"/>
    <w:rsid w:val="009E0D7A"/>
    <w:rsid w:val="009E159F"/>
    <w:rsid w:val="009E1B4D"/>
    <w:rsid w:val="009E1BF8"/>
    <w:rsid w:val="009E20DA"/>
    <w:rsid w:val="009E2876"/>
    <w:rsid w:val="009E2A2B"/>
    <w:rsid w:val="009E3289"/>
    <w:rsid w:val="009E4742"/>
    <w:rsid w:val="009E4D8F"/>
    <w:rsid w:val="009E542E"/>
    <w:rsid w:val="009E55DA"/>
    <w:rsid w:val="009E56A5"/>
    <w:rsid w:val="009E5736"/>
    <w:rsid w:val="009E5D7C"/>
    <w:rsid w:val="009E64A9"/>
    <w:rsid w:val="009E65B4"/>
    <w:rsid w:val="009E71DF"/>
    <w:rsid w:val="009E7349"/>
    <w:rsid w:val="009E763F"/>
    <w:rsid w:val="009E7E63"/>
    <w:rsid w:val="009F19F0"/>
    <w:rsid w:val="009F1B75"/>
    <w:rsid w:val="009F291C"/>
    <w:rsid w:val="009F29F2"/>
    <w:rsid w:val="009F2C37"/>
    <w:rsid w:val="009F2F6A"/>
    <w:rsid w:val="009F318B"/>
    <w:rsid w:val="009F3F5C"/>
    <w:rsid w:val="009F4AB6"/>
    <w:rsid w:val="009F59AE"/>
    <w:rsid w:val="009F6086"/>
    <w:rsid w:val="009F6C28"/>
    <w:rsid w:val="009F7266"/>
    <w:rsid w:val="00A01390"/>
    <w:rsid w:val="00A0179A"/>
    <w:rsid w:val="00A01A79"/>
    <w:rsid w:val="00A026AF"/>
    <w:rsid w:val="00A02720"/>
    <w:rsid w:val="00A03B7D"/>
    <w:rsid w:val="00A0483F"/>
    <w:rsid w:val="00A054EC"/>
    <w:rsid w:val="00A05B09"/>
    <w:rsid w:val="00A05F3D"/>
    <w:rsid w:val="00A06700"/>
    <w:rsid w:val="00A069EB"/>
    <w:rsid w:val="00A0715D"/>
    <w:rsid w:val="00A10AF6"/>
    <w:rsid w:val="00A1169E"/>
    <w:rsid w:val="00A1176A"/>
    <w:rsid w:val="00A11BD2"/>
    <w:rsid w:val="00A11C96"/>
    <w:rsid w:val="00A11CAB"/>
    <w:rsid w:val="00A11F0F"/>
    <w:rsid w:val="00A12CD1"/>
    <w:rsid w:val="00A12D7A"/>
    <w:rsid w:val="00A141A0"/>
    <w:rsid w:val="00A1557E"/>
    <w:rsid w:val="00A169F7"/>
    <w:rsid w:val="00A176DD"/>
    <w:rsid w:val="00A2004D"/>
    <w:rsid w:val="00A215A6"/>
    <w:rsid w:val="00A225ED"/>
    <w:rsid w:val="00A23A98"/>
    <w:rsid w:val="00A24A2C"/>
    <w:rsid w:val="00A24FAA"/>
    <w:rsid w:val="00A2583F"/>
    <w:rsid w:val="00A25C29"/>
    <w:rsid w:val="00A264D6"/>
    <w:rsid w:val="00A267F4"/>
    <w:rsid w:val="00A268E4"/>
    <w:rsid w:val="00A26B47"/>
    <w:rsid w:val="00A26F62"/>
    <w:rsid w:val="00A27368"/>
    <w:rsid w:val="00A27AC1"/>
    <w:rsid w:val="00A30494"/>
    <w:rsid w:val="00A307B3"/>
    <w:rsid w:val="00A314CD"/>
    <w:rsid w:val="00A31607"/>
    <w:rsid w:val="00A318BB"/>
    <w:rsid w:val="00A32262"/>
    <w:rsid w:val="00A34446"/>
    <w:rsid w:val="00A34A5B"/>
    <w:rsid w:val="00A359F4"/>
    <w:rsid w:val="00A364B2"/>
    <w:rsid w:val="00A36661"/>
    <w:rsid w:val="00A37AF4"/>
    <w:rsid w:val="00A37E48"/>
    <w:rsid w:val="00A402A4"/>
    <w:rsid w:val="00A40629"/>
    <w:rsid w:val="00A41746"/>
    <w:rsid w:val="00A41E65"/>
    <w:rsid w:val="00A42D1F"/>
    <w:rsid w:val="00A42E25"/>
    <w:rsid w:val="00A4344F"/>
    <w:rsid w:val="00A438D3"/>
    <w:rsid w:val="00A43AC3"/>
    <w:rsid w:val="00A43AD2"/>
    <w:rsid w:val="00A43B53"/>
    <w:rsid w:val="00A458CA"/>
    <w:rsid w:val="00A46334"/>
    <w:rsid w:val="00A47124"/>
    <w:rsid w:val="00A4796C"/>
    <w:rsid w:val="00A47EB9"/>
    <w:rsid w:val="00A51581"/>
    <w:rsid w:val="00A52436"/>
    <w:rsid w:val="00A535D1"/>
    <w:rsid w:val="00A5388E"/>
    <w:rsid w:val="00A53E75"/>
    <w:rsid w:val="00A5454A"/>
    <w:rsid w:val="00A54850"/>
    <w:rsid w:val="00A54AE0"/>
    <w:rsid w:val="00A54B04"/>
    <w:rsid w:val="00A54E46"/>
    <w:rsid w:val="00A5523E"/>
    <w:rsid w:val="00A5605D"/>
    <w:rsid w:val="00A564CC"/>
    <w:rsid w:val="00A5676B"/>
    <w:rsid w:val="00A56E0D"/>
    <w:rsid w:val="00A56E6E"/>
    <w:rsid w:val="00A5784C"/>
    <w:rsid w:val="00A60E0B"/>
    <w:rsid w:val="00A6150D"/>
    <w:rsid w:val="00A61E87"/>
    <w:rsid w:val="00A6214C"/>
    <w:rsid w:val="00A62C89"/>
    <w:rsid w:val="00A636BC"/>
    <w:rsid w:val="00A644F4"/>
    <w:rsid w:val="00A64AB5"/>
    <w:rsid w:val="00A66BF5"/>
    <w:rsid w:val="00A67188"/>
    <w:rsid w:val="00A67DA3"/>
    <w:rsid w:val="00A70A53"/>
    <w:rsid w:val="00A737E0"/>
    <w:rsid w:val="00A73D13"/>
    <w:rsid w:val="00A74488"/>
    <w:rsid w:val="00A74E34"/>
    <w:rsid w:val="00A75373"/>
    <w:rsid w:val="00A7564C"/>
    <w:rsid w:val="00A7592B"/>
    <w:rsid w:val="00A75CF8"/>
    <w:rsid w:val="00A763B1"/>
    <w:rsid w:val="00A76B4C"/>
    <w:rsid w:val="00A7786D"/>
    <w:rsid w:val="00A77F3F"/>
    <w:rsid w:val="00A77F89"/>
    <w:rsid w:val="00A80B24"/>
    <w:rsid w:val="00A82604"/>
    <w:rsid w:val="00A82CC6"/>
    <w:rsid w:val="00A8531F"/>
    <w:rsid w:val="00A85388"/>
    <w:rsid w:val="00A85983"/>
    <w:rsid w:val="00A8692A"/>
    <w:rsid w:val="00A86C74"/>
    <w:rsid w:val="00A87B92"/>
    <w:rsid w:val="00A90919"/>
    <w:rsid w:val="00A90C2F"/>
    <w:rsid w:val="00A949B9"/>
    <w:rsid w:val="00A94A51"/>
    <w:rsid w:val="00A94BE7"/>
    <w:rsid w:val="00A95448"/>
    <w:rsid w:val="00A95928"/>
    <w:rsid w:val="00A96AEE"/>
    <w:rsid w:val="00A97877"/>
    <w:rsid w:val="00AA0387"/>
    <w:rsid w:val="00AA0CA3"/>
    <w:rsid w:val="00AA1E07"/>
    <w:rsid w:val="00AA26F9"/>
    <w:rsid w:val="00AA32E6"/>
    <w:rsid w:val="00AA50D2"/>
    <w:rsid w:val="00AA5318"/>
    <w:rsid w:val="00AA545F"/>
    <w:rsid w:val="00AA5763"/>
    <w:rsid w:val="00AA6150"/>
    <w:rsid w:val="00AA62D7"/>
    <w:rsid w:val="00AA74DE"/>
    <w:rsid w:val="00AB0E20"/>
    <w:rsid w:val="00AB1206"/>
    <w:rsid w:val="00AB1E71"/>
    <w:rsid w:val="00AB2FED"/>
    <w:rsid w:val="00AB4676"/>
    <w:rsid w:val="00AB488A"/>
    <w:rsid w:val="00AB4A7E"/>
    <w:rsid w:val="00AB4D79"/>
    <w:rsid w:val="00AB528D"/>
    <w:rsid w:val="00AB52A2"/>
    <w:rsid w:val="00AB5CD3"/>
    <w:rsid w:val="00AB6661"/>
    <w:rsid w:val="00AB699B"/>
    <w:rsid w:val="00AB7D32"/>
    <w:rsid w:val="00AC2645"/>
    <w:rsid w:val="00AC2F14"/>
    <w:rsid w:val="00AC3214"/>
    <w:rsid w:val="00AC413D"/>
    <w:rsid w:val="00AD0E75"/>
    <w:rsid w:val="00AD1108"/>
    <w:rsid w:val="00AD137A"/>
    <w:rsid w:val="00AD16F3"/>
    <w:rsid w:val="00AD1998"/>
    <w:rsid w:val="00AD1A0F"/>
    <w:rsid w:val="00AD2BD1"/>
    <w:rsid w:val="00AD475F"/>
    <w:rsid w:val="00AD6728"/>
    <w:rsid w:val="00AD6AFD"/>
    <w:rsid w:val="00AD708B"/>
    <w:rsid w:val="00AD76AF"/>
    <w:rsid w:val="00AD77FF"/>
    <w:rsid w:val="00AD7DAF"/>
    <w:rsid w:val="00AE0877"/>
    <w:rsid w:val="00AE0B07"/>
    <w:rsid w:val="00AE1244"/>
    <w:rsid w:val="00AE15B1"/>
    <w:rsid w:val="00AE219D"/>
    <w:rsid w:val="00AE30AE"/>
    <w:rsid w:val="00AE36C6"/>
    <w:rsid w:val="00AE36D2"/>
    <w:rsid w:val="00AE5789"/>
    <w:rsid w:val="00AE5943"/>
    <w:rsid w:val="00AE5D21"/>
    <w:rsid w:val="00AE673C"/>
    <w:rsid w:val="00AE6A15"/>
    <w:rsid w:val="00AE6B96"/>
    <w:rsid w:val="00AE6CC3"/>
    <w:rsid w:val="00AE7686"/>
    <w:rsid w:val="00AE7F61"/>
    <w:rsid w:val="00AF011C"/>
    <w:rsid w:val="00AF07D3"/>
    <w:rsid w:val="00AF1142"/>
    <w:rsid w:val="00AF1BCF"/>
    <w:rsid w:val="00AF281D"/>
    <w:rsid w:val="00AF282B"/>
    <w:rsid w:val="00AF2A33"/>
    <w:rsid w:val="00AF2D16"/>
    <w:rsid w:val="00AF4DC8"/>
    <w:rsid w:val="00AF4F20"/>
    <w:rsid w:val="00AF5640"/>
    <w:rsid w:val="00AF596D"/>
    <w:rsid w:val="00AF6100"/>
    <w:rsid w:val="00AF64B2"/>
    <w:rsid w:val="00AF6D2E"/>
    <w:rsid w:val="00B00B89"/>
    <w:rsid w:val="00B01123"/>
    <w:rsid w:val="00B02C19"/>
    <w:rsid w:val="00B038F2"/>
    <w:rsid w:val="00B04358"/>
    <w:rsid w:val="00B04E17"/>
    <w:rsid w:val="00B04E4C"/>
    <w:rsid w:val="00B054BA"/>
    <w:rsid w:val="00B056FA"/>
    <w:rsid w:val="00B059D7"/>
    <w:rsid w:val="00B05EB3"/>
    <w:rsid w:val="00B06C79"/>
    <w:rsid w:val="00B07251"/>
    <w:rsid w:val="00B0793C"/>
    <w:rsid w:val="00B07A2F"/>
    <w:rsid w:val="00B10C7A"/>
    <w:rsid w:val="00B112C0"/>
    <w:rsid w:val="00B117F7"/>
    <w:rsid w:val="00B11836"/>
    <w:rsid w:val="00B12199"/>
    <w:rsid w:val="00B12B08"/>
    <w:rsid w:val="00B12B7B"/>
    <w:rsid w:val="00B12EE7"/>
    <w:rsid w:val="00B130AB"/>
    <w:rsid w:val="00B13ABE"/>
    <w:rsid w:val="00B13F5D"/>
    <w:rsid w:val="00B1404E"/>
    <w:rsid w:val="00B144AD"/>
    <w:rsid w:val="00B14946"/>
    <w:rsid w:val="00B149F6"/>
    <w:rsid w:val="00B15244"/>
    <w:rsid w:val="00B15F04"/>
    <w:rsid w:val="00B178FC"/>
    <w:rsid w:val="00B17CF8"/>
    <w:rsid w:val="00B21309"/>
    <w:rsid w:val="00B2183D"/>
    <w:rsid w:val="00B21AA1"/>
    <w:rsid w:val="00B21CF9"/>
    <w:rsid w:val="00B21D43"/>
    <w:rsid w:val="00B22760"/>
    <w:rsid w:val="00B22F15"/>
    <w:rsid w:val="00B23987"/>
    <w:rsid w:val="00B23B4F"/>
    <w:rsid w:val="00B23D5E"/>
    <w:rsid w:val="00B23E21"/>
    <w:rsid w:val="00B241A6"/>
    <w:rsid w:val="00B24E46"/>
    <w:rsid w:val="00B25B96"/>
    <w:rsid w:val="00B25C36"/>
    <w:rsid w:val="00B25FB1"/>
    <w:rsid w:val="00B26334"/>
    <w:rsid w:val="00B26EEB"/>
    <w:rsid w:val="00B30935"/>
    <w:rsid w:val="00B30C36"/>
    <w:rsid w:val="00B31A11"/>
    <w:rsid w:val="00B31CAF"/>
    <w:rsid w:val="00B325BF"/>
    <w:rsid w:val="00B33D89"/>
    <w:rsid w:val="00B347C1"/>
    <w:rsid w:val="00B349BC"/>
    <w:rsid w:val="00B34DD3"/>
    <w:rsid w:val="00B351C2"/>
    <w:rsid w:val="00B354C1"/>
    <w:rsid w:val="00B35C2F"/>
    <w:rsid w:val="00B360F5"/>
    <w:rsid w:val="00B3742E"/>
    <w:rsid w:val="00B378B7"/>
    <w:rsid w:val="00B40830"/>
    <w:rsid w:val="00B41AA2"/>
    <w:rsid w:val="00B41C53"/>
    <w:rsid w:val="00B41ECF"/>
    <w:rsid w:val="00B42047"/>
    <w:rsid w:val="00B43506"/>
    <w:rsid w:val="00B4354E"/>
    <w:rsid w:val="00B43C0F"/>
    <w:rsid w:val="00B43D6F"/>
    <w:rsid w:val="00B44319"/>
    <w:rsid w:val="00B44520"/>
    <w:rsid w:val="00B44734"/>
    <w:rsid w:val="00B44A7F"/>
    <w:rsid w:val="00B44FD2"/>
    <w:rsid w:val="00B450E7"/>
    <w:rsid w:val="00B45429"/>
    <w:rsid w:val="00B45CA4"/>
    <w:rsid w:val="00B45F76"/>
    <w:rsid w:val="00B4621A"/>
    <w:rsid w:val="00B46621"/>
    <w:rsid w:val="00B46F1D"/>
    <w:rsid w:val="00B50D43"/>
    <w:rsid w:val="00B511FE"/>
    <w:rsid w:val="00B51944"/>
    <w:rsid w:val="00B51A56"/>
    <w:rsid w:val="00B522F5"/>
    <w:rsid w:val="00B526E5"/>
    <w:rsid w:val="00B53492"/>
    <w:rsid w:val="00B541E9"/>
    <w:rsid w:val="00B54392"/>
    <w:rsid w:val="00B54925"/>
    <w:rsid w:val="00B54FF1"/>
    <w:rsid w:val="00B5517F"/>
    <w:rsid w:val="00B55845"/>
    <w:rsid w:val="00B56060"/>
    <w:rsid w:val="00B56CE6"/>
    <w:rsid w:val="00B57143"/>
    <w:rsid w:val="00B60F9F"/>
    <w:rsid w:val="00B616E2"/>
    <w:rsid w:val="00B61852"/>
    <w:rsid w:val="00B61889"/>
    <w:rsid w:val="00B61B86"/>
    <w:rsid w:val="00B6202B"/>
    <w:rsid w:val="00B624D5"/>
    <w:rsid w:val="00B62688"/>
    <w:rsid w:val="00B62C61"/>
    <w:rsid w:val="00B63651"/>
    <w:rsid w:val="00B639EE"/>
    <w:rsid w:val="00B63D28"/>
    <w:rsid w:val="00B64701"/>
    <w:rsid w:val="00B64C3C"/>
    <w:rsid w:val="00B64C64"/>
    <w:rsid w:val="00B6503F"/>
    <w:rsid w:val="00B650A1"/>
    <w:rsid w:val="00B6516E"/>
    <w:rsid w:val="00B65C4C"/>
    <w:rsid w:val="00B65DA2"/>
    <w:rsid w:val="00B711A4"/>
    <w:rsid w:val="00B71323"/>
    <w:rsid w:val="00B71536"/>
    <w:rsid w:val="00B71717"/>
    <w:rsid w:val="00B7211B"/>
    <w:rsid w:val="00B72240"/>
    <w:rsid w:val="00B72666"/>
    <w:rsid w:val="00B733E7"/>
    <w:rsid w:val="00B735BB"/>
    <w:rsid w:val="00B7571C"/>
    <w:rsid w:val="00B76198"/>
    <w:rsid w:val="00B7725E"/>
    <w:rsid w:val="00B77458"/>
    <w:rsid w:val="00B803D4"/>
    <w:rsid w:val="00B80437"/>
    <w:rsid w:val="00B8089E"/>
    <w:rsid w:val="00B80D08"/>
    <w:rsid w:val="00B82F32"/>
    <w:rsid w:val="00B8325D"/>
    <w:rsid w:val="00B841CA"/>
    <w:rsid w:val="00B8467C"/>
    <w:rsid w:val="00B872C4"/>
    <w:rsid w:val="00B900E6"/>
    <w:rsid w:val="00B9048E"/>
    <w:rsid w:val="00B9072F"/>
    <w:rsid w:val="00B9111B"/>
    <w:rsid w:val="00B91B4B"/>
    <w:rsid w:val="00B938AF"/>
    <w:rsid w:val="00B938D6"/>
    <w:rsid w:val="00B93BCD"/>
    <w:rsid w:val="00B95202"/>
    <w:rsid w:val="00B954B4"/>
    <w:rsid w:val="00B95689"/>
    <w:rsid w:val="00B95BBD"/>
    <w:rsid w:val="00B95D10"/>
    <w:rsid w:val="00B96DAA"/>
    <w:rsid w:val="00B96EEC"/>
    <w:rsid w:val="00B97463"/>
    <w:rsid w:val="00B97EC6"/>
    <w:rsid w:val="00BA0B2A"/>
    <w:rsid w:val="00BA0E8A"/>
    <w:rsid w:val="00BA10AC"/>
    <w:rsid w:val="00BA25C5"/>
    <w:rsid w:val="00BA28AD"/>
    <w:rsid w:val="00BA35C6"/>
    <w:rsid w:val="00BA4CBD"/>
    <w:rsid w:val="00BA4FC9"/>
    <w:rsid w:val="00BA602F"/>
    <w:rsid w:val="00BA6221"/>
    <w:rsid w:val="00BA7046"/>
    <w:rsid w:val="00BA7DD8"/>
    <w:rsid w:val="00BB1934"/>
    <w:rsid w:val="00BB2143"/>
    <w:rsid w:val="00BB2FAA"/>
    <w:rsid w:val="00BB30D3"/>
    <w:rsid w:val="00BB37F5"/>
    <w:rsid w:val="00BB48C5"/>
    <w:rsid w:val="00BB4A74"/>
    <w:rsid w:val="00BB6182"/>
    <w:rsid w:val="00BB61FB"/>
    <w:rsid w:val="00BB6634"/>
    <w:rsid w:val="00BB6D5E"/>
    <w:rsid w:val="00BB6E1B"/>
    <w:rsid w:val="00BB7837"/>
    <w:rsid w:val="00BC0258"/>
    <w:rsid w:val="00BC16B4"/>
    <w:rsid w:val="00BC2993"/>
    <w:rsid w:val="00BC37D9"/>
    <w:rsid w:val="00BC46E7"/>
    <w:rsid w:val="00BC4906"/>
    <w:rsid w:val="00BC6F18"/>
    <w:rsid w:val="00BC7EEF"/>
    <w:rsid w:val="00BD0510"/>
    <w:rsid w:val="00BD5593"/>
    <w:rsid w:val="00BD58F2"/>
    <w:rsid w:val="00BD69E4"/>
    <w:rsid w:val="00BD73C4"/>
    <w:rsid w:val="00BD7C7C"/>
    <w:rsid w:val="00BE0C80"/>
    <w:rsid w:val="00BE12B5"/>
    <w:rsid w:val="00BE1514"/>
    <w:rsid w:val="00BE2291"/>
    <w:rsid w:val="00BE2423"/>
    <w:rsid w:val="00BE2D5E"/>
    <w:rsid w:val="00BE5196"/>
    <w:rsid w:val="00BE52FE"/>
    <w:rsid w:val="00BE5E69"/>
    <w:rsid w:val="00BE5F1C"/>
    <w:rsid w:val="00BE6B0C"/>
    <w:rsid w:val="00BE7106"/>
    <w:rsid w:val="00BE7339"/>
    <w:rsid w:val="00BE7DB7"/>
    <w:rsid w:val="00BF0052"/>
    <w:rsid w:val="00BF0100"/>
    <w:rsid w:val="00BF08A9"/>
    <w:rsid w:val="00BF09C0"/>
    <w:rsid w:val="00BF0B42"/>
    <w:rsid w:val="00BF0FB9"/>
    <w:rsid w:val="00BF101B"/>
    <w:rsid w:val="00BF1C56"/>
    <w:rsid w:val="00BF35F9"/>
    <w:rsid w:val="00BF430C"/>
    <w:rsid w:val="00BF4490"/>
    <w:rsid w:val="00BF4DE1"/>
    <w:rsid w:val="00BF6003"/>
    <w:rsid w:val="00BF6A0F"/>
    <w:rsid w:val="00BF6C51"/>
    <w:rsid w:val="00BF6CB5"/>
    <w:rsid w:val="00BF79F5"/>
    <w:rsid w:val="00C00E42"/>
    <w:rsid w:val="00C0114C"/>
    <w:rsid w:val="00C0142F"/>
    <w:rsid w:val="00C0177A"/>
    <w:rsid w:val="00C0241B"/>
    <w:rsid w:val="00C02699"/>
    <w:rsid w:val="00C03309"/>
    <w:rsid w:val="00C03CCD"/>
    <w:rsid w:val="00C0482D"/>
    <w:rsid w:val="00C05001"/>
    <w:rsid w:val="00C05624"/>
    <w:rsid w:val="00C059CB"/>
    <w:rsid w:val="00C062BF"/>
    <w:rsid w:val="00C06554"/>
    <w:rsid w:val="00C06C51"/>
    <w:rsid w:val="00C07151"/>
    <w:rsid w:val="00C07439"/>
    <w:rsid w:val="00C1031F"/>
    <w:rsid w:val="00C10671"/>
    <w:rsid w:val="00C10C89"/>
    <w:rsid w:val="00C131C7"/>
    <w:rsid w:val="00C13C79"/>
    <w:rsid w:val="00C14B45"/>
    <w:rsid w:val="00C1583F"/>
    <w:rsid w:val="00C1587C"/>
    <w:rsid w:val="00C15FE6"/>
    <w:rsid w:val="00C16237"/>
    <w:rsid w:val="00C16A0D"/>
    <w:rsid w:val="00C17BD9"/>
    <w:rsid w:val="00C2021C"/>
    <w:rsid w:val="00C20704"/>
    <w:rsid w:val="00C225DE"/>
    <w:rsid w:val="00C22A61"/>
    <w:rsid w:val="00C230A8"/>
    <w:rsid w:val="00C231F2"/>
    <w:rsid w:val="00C23789"/>
    <w:rsid w:val="00C238B9"/>
    <w:rsid w:val="00C23FBD"/>
    <w:rsid w:val="00C2408C"/>
    <w:rsid w:val="00C25AF3"/>
    <w:rsid w:val="00C25FDA"/>
    <w:rsid w:val="00C260AE"/>
    <w:rsid w:val="00C269AF"/>
    <w:rsid w:val="00C26C0B"/>
    <w:rsid w:val="00C26D27"/>
    <w:rsid w:val="00C26E7B"/>
    <w:rsid w:val="00C272C9"/>
    <w:rsid w:val="00C327A0"/>
    <w:rsid w:val="00C3396C"/>
    <w:rsid w:val="00C33F2F"/>
    <w:rsid w:val="00C344A5"/>
    <w:rsid w:val="00C3510B"/>
    <w:rsid w:val="00C35258"/>
    <w:rsid w:val="00C35A22"/>
    <w:rsid w:val="00C36D42"/>
    <w:rsid w:val="00C36E47"/>
    <w:rsid w:val="00C37D54"/>
    <w:rsid w:val="00C40596"/>
    <w:rsid w:val="00C4081B"/>
    <w:rsid w:val="00C4088F"/>
    <w:rsid w:val="00C4103F"/>
    <w:rsid w:val="00C41226"/>
    <w:rsid w:val="00C41F9F"/>
    <w:rsid w:val="00C4270B"/>
    <w:rsid w:val="00C42C49"/>
    <w:rsid w:val="00C43355"/>
    <w:rsid w:val="00C4477B"/>
    <w:rsid w:val="00C457AB"/>
    <w:rsid w:val="00C45C63"/>
    <w:rsid w:val="00C463B7"/>
    <w:rsid w:val="00C46B58"/>
    <w:rsid w:val="00C46ED3"/>
    <w:rsid w:val="00C47907"/>
    <w:rsid w:val="00C47A22"/>
    <w:rsid w:val="00C47D92"/>
    <w:rsid w:val="00C47E32"/>
    <w:rsid w:val="00C50042"/>
    <w:rsid w:val="00C50611"/>
    <w:rsid w:val="00C52104"/>
    <w:rsid w:val="00C55A97"/>
    <w:rsid w:val="00C55D8A"/>
    <w:rsid w:val="00C56945"/>
    <w:rsid w:val="00C56CDD"/>
    <w:rsid w:val="00C56D5F"/>
    <w:rsid w:val="00C60319"/>
    <w:rsid w:val="00C6142F"/>
    <w:rsid w:val="00C61513"/>
    <w:rsid w:val="00C615D3"/>
    <w:rsid w:val="00C621F6"/>
    <w:rsid w:val="00C62C03"/>
    <w:rsid w:val="00C63145"/>
    <w:rsid w:val="00C63357"/>
    <w:rsid w:val="00C633D4"/>
    <w:rsid w:val="00C63E8B"/>
    <w:rsid w:val="00C64721"/>
    <w:rsid w:val="00C64A74"/>
    <w:rsid w:val="00C64B4A"/>
    <w:rsid w:val="00C64D7F"/>
    <w:rsid w:val="00C65507"/>
    <w:rsid w:val="00C6611B"/>
    <w:rsid w:val="00C67431"/>
    <w:rsid w:val="00C701EC"/>
    <w:rsid w:val="00C70E57"/>
    <w:rsid w:val="00C71641"/>
    <w:rsid w:val="00C723BA"/>
    <w:rsid w:val="00C72823"/>
    <w:rsid w:val="00C72C99"/>
    <w:rsid w:val="00C74520"/>
    <w:rsid w:val="00C74ABB"/>
    <w:rsid w:val="00C74E09"/>
    <w:rsid w:val="00C759EC"/>
    <w:rsid w:val="00C75CF8"/>
    <w:rsid w:val="00C762BD"/>
    <w:rsid w:val="00C76CD2"/>
    <w:rsid w:val="00C775AE"/>
    <w:rsid w:val="00C81174"/>
    <w:rsid w:val="00C81B83"/>
    <w:rsid w:val="00C82238"/>
    <w:rsid w:val="00C823E3"/>
    <w:rsid w:val="00C82994"/>
    <w:rsid w:val="00C82A34"/>
    <w:rsid w:val="00C8430A"/>
    <w:rsid w:val="00C8433E"/>
    <w:rsid w:val="00C84EDF"/>
    <w:rsid w:val="00C8546F"/>
    <w:rsid w:val="00C869E6"/>
    <w:rsid w:val="00C86A28"/>
    <w:rsid w:val="00C87A5E"/>
    <w:rsid w:val="00C9046D"/>
    <w:rsid w:val="00C905A1"/>
    <w:rsid w:val="00C905E3"/>
    <w:rsid w:val="00C909E8"/>
    <w:rsid w:val="00C90A8F"/>
    <w:rsid w:val="00C912E2"/>
    <w:rsid w:val="00C915C4"/>
    <w:rsid w:val="00C91760"/>
    <w:rsid w:val="00C91A97"/>
    <w:rsid w:val="00C91B68"/>
    <w:rsid w:val="00C91CAB"/>
    <w:rsid w:val="00C91D1C"/>
    <w:rsid w:val="00C92A96"/>
    <w:rsid w:val="00C92DAB"/>
    <w:rsid w:val="00C9327C"/>
    <w:rsid w:val="00C93402"/>
    <w:rsid w:val="00C93D8F"/>
    <w:rsid w:val="00C94FE4"/>
    <w:rsid w:val="00C9670D"/>
    <w:rsid w:val="00C9671A"/>
    <w:rsid w:val="00C969B9"/>
    <w:rsid w:val="00C96EAE"/>
    <w:rsid w:val="00C9759F"/>
    <w:rsid w:val="00C97D18"/>
    <w:rsid w:val="00CA0248"/>
    <w:rsid w:val="00CA12EE"/>
    <w:rsid w:val="00CA18D4"/>
    <w:rsid w:val="00CA1FBC"/>
    <w:rsid w:val="00CA43B6"/>
    <w:rsid w:val="00CA445B"/>
    <w:rsid w:val="00CA49B0"/>
    <w:rsid w:val="00CA50F0"/>
    <w:rsid w:val="00CA619C"/>
    <w:rsid w:val="00CA6347"/>
    <w:rsid w:val="00CA6FD3"/>
    <w:rsid w:val="00CA6FF5"/>
    <w:rsid w:val="00CA741E"/>
    <w:rsid w:val="00CB072E"/>
    <w:rsid w:val="00CB1B0B"/>
    <w:rsid w:val="00CB2045"/>
    <w:rsid w:val="00CB27D3"/>
    <w:rsid w:val="00CB39AC"/>
    <w:rsid w:val="00CB414F"/>
    <w:rsid w:val="00CB46AF"/>
    <w:rsid w:val="00CB4B45"/>
    <w:rsid w:val="00CB4C31"/>
    <w:rsid w:val="00CB5351"/>
    <w:rsid w:val="00CB6CB2"/>
    <w:rsid w:val="00CB70E2"/>
    <w:rsid w:val="00CB7743"/>
    <w:rsid w:val="00CC0AA4"/>
    <w:rsid w:val="00CC1370"/>
    <w:rsid w:val="00CC2E35"/>
    <w:rsid w:val="00CC3028"/>
    <w:rsid w:val="00CC3723"/>
    <w:rsid w:val="00CC4BA0"/>
    <w:rsid w:val="00CC63F5"/>
    <w:rsid w:val="00CC686B"/>
    <w:rsid w:val="00CC6F1B"/>
    <w:rsid w:val="00CC72CC"/>
    <w:rsid w:val="00CC74BA"/>
    <w:rsid w:val="00CC7B2E"/>
    <w:rsid w:val="00CD12A5"/>
    <w:rsid w:val="00CD1FE8"/>
    <w:rsid w:val="00CD277B"/>
    <w:rsid w:val="00CD2855"/>
    <w:rsid w:val="00CD2DA6"/>
    <w:rsid w:val="00CD338A"/>
    <w:rsid w:val="00CD5DE2"/>
    <w:rsid w:val="00CD64E0"/>
    <w:rsid w:val="00CD68B6"/>
    <w:rsid w:val="00CD73E4"/>
    <w:rsid w:val="00CD7C25"/>
    <w:rsid w:val="00CE0AA0"/>
    <w:rsid w:val="00CE1701"/>
    <w:rsid w:val="00CE2139"/>
    <w:rsid w:val="00CE2D3A"/>
    <w:rsid w:val="00CE34F9"/>
    <w:rsid w:val="00CE4D95"/>
    <w:rsid w:val="00CE52A3"/>
    <w:rsid w:val="00CE690C"/>
    <w:rsid w:val="00CE6ADF"/>
    <w:rsid w:val="00CF0D6A"/>
    <w:rsid w:val="00CF11B0"/>
    <w:rsid w:val="00CF11E5"/>
    <w:rsid w:val="00CF20F2"/>
    <w:rsid w:val="00CF222F"/>
    <w:rsid w:val="00CF29D5"/>
    <w:rsid w:val="00CF2BF1"/>
    <w:rsid w:val="00CF335D"/>
    <w:rsid w:val="00CF33DC"/>
    <w:rsid w:val="00CF3C71"/>
    <w:rsid w:val="00CF41FF"/>
    <w:rsid w:val="00CF484B"/>
    <w:rsid w:val="00CF4C7B"/>
    <w:rsid w:val="00CF59FD"/>
    <w:rsid w:val="00CF5D46"/>
    <w:rsid w:val="00CF638F"/>
    <w:rsid w:val="00CF7C42"/>
    <w:rsid w:val="00D00173"/>
    <w:rsid w:val="00D00C8B"/>
    <w:rsid w:val="00D01155"/>
    <w:rsid w:val="00D018AF"/>
    <w:rsid w:val="00D021FD"/>
    <w:rsid w:val="00D02C00"/>
    <w:rsid w:val="00D04884"/>
    <w:rsid w:val="00D04F1B"/>
    <w:rsid w:val="00D055BF"/>
    <w:rsid w:val="00D059C3"/>
    <w:rsid w:val="00D05E42"/>
    <w:rsid w:val="00D06B5D"/>
    <w:rsid w:val="00D07D34"/>
    <w:rsid w:val="00D108C2"/>
    <w:rsid w:val="00D1123C"/>
    <w:rsid w:val="00D11398"/>
    <w:rsid w:val="00D115CE"/>
    <w:rsid w:val="00D119D5"/>
    <w:rsid w:val="00D1266A"/>
    <w:rsid w:val="00D13756"/>
    <w:rsid w:val="00D1412B"/>
    <w:rsid w:val="00D1555C"/>
    <w:rsid w:val="00D15D31"/>
    <w:rsid w:val="00D15D64"/>
    <w:rsid w:val="00D160C3"/>
    <w:rsid w:val="00D171FE"/>
    <w:rsid w:val="00D1771F"/>
    <w:rsid w:val="00D177AA"/>
    <w:rsid w:val="00D17C33"/>
    <w:rsid w:val="00D20E91"/>
    <w:rsid w:val="00D2158E"/>
    <w:rsid w:val="00D2226F"/>
    <w:rsid w:val="00D22968"/>
    <w:rsid w:val="00D22B3E"/>
    <w:rsid w:val="00D23C07"/>
    <w:rsid w:val="00D24E13"/>
    <w:rsid w:val="00D24E77"/>
    <w:rsid w:val="00D252A8"/>
    <w:rsid w:val="00D2530A"/>
    <w:rsid w:val="00D2537A"/>
    <w:rsid w:val="00D2560D"/>
    <w:rsid w:val="00D257EB"/>
    <w:rsid w:val="00D25D3D"/>
    <w:rsid w:val="00D25F41"/>
    <w:rsid w:val="00D267CA"/>
    <w:rsid w:val="00D26AED"/>
    <w:rsid w:val="00D26B3B"/>
    <w:rsid w:val="00D30626"/>
    <w:rsid w:val="00D3097E"/>
    <w:rsid w:val="00D311F4"/>
    <w:rsid w:val="00D3188C"/>
    <w:rsid w:val="00D324C9"/>
    <w:rsid w:val="00D335D8"/>
    <w:rsid w:val="00D3433B"/>
    <w:rsid w:val="00D35720"/>
    <w:rsid w:val="00D35B78"/>
    <w:rsid w:val="00D36D6C"/>
    <w:rsid w:val="00D37C62"/>
    <w:rsid w:val="00D400F7"/>
    <w:rsid w:val="00D40608"/>
    <w:rsid w:val="00D40D8A"/>
    <w:rsid w:val="00D41D2F"/>
    <w:rsid w:val="00D4289D"/>
    <w:rsid w:val="00D42A02"/>
    <w:rsid w:val="00D42A82"/>
    <w:rsid w:val="00D42B3D"/>
    <w:rsid w:val="00D42BEC"/>
    <w:rsid w:val="00D434A4"/>
    <w:rsid w:val="00D43BD9"/>
    <w:rsid w:val="00D43FAF"/>
    <w:rsid w:val="00D44647"/>
    <w:rsid w:val="00D44906"/>
    <w:rsid w:val="00D44993"/>
    <w:rsid w:val="00D44A52"/>
    <w:rsid w:val="00D44F0B"/>
    <w:rsid w:val="00D44F3B"/>
    <w:rsid w:val="00D44F53"/>
    <w:rsid w:val="00D4552A"/>
    <w:rsid w:val="00D46B68"/>
    <w:rsid w:val="00D46BE7"/>
    <w:rsid w:val="00D477E0"/>
    <w:rsid w:val="00D47A92"/>
    <w:rsid w:val="00D50812"/>
    <w:rsid w:val="00D50BA3"/>
    <w:rsid w:val="00D50F76"/>
    <w:rsid w:val="00D51499"/>
    <w:rsid w:val="00D51AD1"/>
    <w:rsid w:val="00D526B8"/>
    <w:rsid w:val="00D53B4E"/>
    <w:rsid w:val="00D53BFB"/>
    <w:rsid w:val="00D53C8F"/>
    <w:rsid w:val="00D53E16"/>
    <w:rsid w:val="00D541CF"/>
    <w:rsid w:val="00D542FA"/>
    <w:rsid w:val="00D54CF4"/>
    <w:rsid w:val="00D6081C"/>
    <w:rsid w:val="00D60C91"/>
    <w:rsid w:val="00D615E8"/>
    <w:rsid w:val="00D61884"/>
    <w:rsid w:val="00D6230E"/>
    <w:rsid w:val="00D6293B"/>
    <w:rsid w:val="00D62E0F"/>
    <w:rsid w:val="00D63806"/>
    <w:rsid w:val="00D638FB"/>
    <w:rsid w:val="00D63992"/>
    <w:rsid w:val="00D6533B"/>
    <w:rsid w:val="00D662AC"/>
    <w:rsid w:val="00D6650F"/>
    <w:rsid w:val="00D67045"/>
    <w:rsid w:val="00D701C3"/>
    <w:rsid w:val="00D70607"/>
    <w:rsid w:val="00D713CD"/>
    <w:rsid w:val="00D7307C"/>
    <w:rsid w:val="00D737BC"/>
    <w:rsid w:val="00D74EC8"/>
    <w:rsid w:val="00D74F77"/>
    <w:rsid w:val="00D75BE1"/>
    <w:rsid w:val="00D764F0"/>
    <w:rsid w:val="00D777A2"/>
    <w:rsid w:val="00D8165C"/>
    <w:rsid w:val="00D8186D"/>
    <w:rsid w:val="00D81FA8"/>
    <w:rsid w:val="00D838FC"/>
    <w:rsid w:val="00D83C38"/>
    <w:rsid w:val="00D83FC2"/>
    <w:rsid w:val="00D85597"/>
    <w:rsid w:val="00D85B62"/>
    <w:rsid w:val="00D864E3"/>
    <w:rsid w:val="00D86CE1"/>
    <w:rsid w:val="00D87A3C"/>
    <w:rsid w:val="00D9031F"/>
    <w:rsid w:val="00D904D7"/>
    <w:rsid w:val="00D90518"/>
    <w:rsid w:val="00D90611"/>
    <w:rsid w:val="00D9066A"/>
    <w:rsid w:val="00D906F2"/>
    <w:rsid w:val="00D90A13"/>
    <w:rsid w:val="00D90C36"/>
    <w:rsid w:val="00D92CCD"/>
    <w:rsid w:val="00D9343F"/>
    <w:rsid w:val="00D9387E"/>
    <w:rsid w:val="00D946AA"/>
    <w:rsid w:val="00D97829"/>
    <w:rsid w:val="00DA056A"/>
    <w:rsid w:val="00DA058D"/>
    <w:rsid w:val="00DA0B2C"/>
    <w:rsid w:val="00DA10C1"/>
    <w:rsid w:val="00DA1544"/>
    <w:rsid w:val="00DA25A5"/>
    <w:rsid w:val="00DA3085"/>
    <w:rsid w:val="00DA42AE"/>
    <w:rsid w:val="00DA5F03"/>
    <w:rsid w:val="00DA7B70"/>
    <w:rsid w:val="00DB057E"/>
    <w:rsid w:val="00DB0B04"/>
    <w:rsid w:val="00DB1095"/>
    <w:rsid w:val="00DB10D0"/>
    <w:rsid w:val="00DB1E8A"/>
    <w:rsid w:val="00DB2BE2"/>
    <w:rsid w:val="00DB393A"/>
    <w:rsid w:val="00DB3E4F"/>
    <w:rsid w:val="00DB459F"/>
    <w:rsid w:val="00DB48C7"/>
    <w:rsid w:val="00DB525E"/>
    <w:rsid w:val="00DB5296"/>
    <w:rsid w:val="00DB5361"/>
    <w:rsid w:val="00DB5E3A"/>
    <w:rsid w:val="00DB6EB2"/>
    <w:rsid w:val="00DB7E4B"/>
    <w:rsid w:val="00DC007D"/>
    <w:rsid w:val="00DC14F4"/>
    <w:rsid w:val="00DC2F89"/>
    <w:rsid w:val="00DC3A90"/>
    <w:rsid w:val="00DC3CF7"/>
    <w:rsid w:val="00DC6403"/>
    <w:rsid w:val="00DC6EB4"/>
    <w:rsid w:val="00DC7362"/>
    <w:rsid w:val="00DD1272"/>
    <w:rsid w:val="00DD1688"/>
    <w:rsid w:val="00DD19DB"/>
    <w:rsid w:val="00DD1AB2"/>
    <w:rsid w:val="00DD1C14"/>
    <w:rsid w:val="00DD2D82"/>
    <w:rsid w:val="00DD2E84"/>
    <w:rsid w:val="00DD34B0"/>
    <w:rsid w:val="00DD3CCD"/>
    <w:rsid w:val="00DD3F18"/>
    <w:rsid w:val="00DD651D"/>
    <w:rsid w:val="00DD66AD"/>
    <w:rsid w:val="00DD6B94"/>
    <w:rsid w:val="00DD781E"/>
    <w:rsid w:val="00DE11CC"/>
    <w:rsid w:val="00DE1215"/>
    <w:rsid w:val="00DE15FE"/>
    <w:rsid w:val="00DE2F01"/>
    <w:rsid w:val="00DE3054"/>
    <w:rsid w:val="00DE3604"/>
    <w:rsid w:val="00DE3657"/>
    <w:rsid w:val="00DE36CB"/>
    <w:rsid w:val="00DE3B13"/>
    <w:rsid w:val="00DE44D2"/>
    <w:rsid w:val="00DE45CE"/>
    <w:rsid w:val="00DE570B"/>
    <w:rsid w:val="00DE5CCD"/>
    <w:rsid w:val="00DE6A01"/>
    <w:rsid w:val="00DE76B7"/>
    <w:rsid w:val="00DF1736"/>
    <w:rsid w:val="00DF1D08"/>
    <w:rsid w:val="00DF4D76"/>
    <w:rsid w:val="00DF52C8"/>
    <w:rsid w:val="00DF53B2"/>
    <w:rsid w:val="00DF5F34"/>
    <w:rsid w:val="00DF66D2"/>
    <w:rsid w:val="00DF6DB7"/>
    <w:rsid w:val="00DF7280"/>
    <w:rsid w:val="00DF7947"/>
    <w:rsid w:val="00E01392"/>
    <w:rsid w:val="00E01C9B"/>
    <w:rsid w:val="00E03501"/>
    <w:rsid w:val="00E035FE"/>
    <w:rsid w:val="00E0394E"/>
    <w:rsid w:val="00E05B8B"/>
    <w:rsid w:val="00E05E83"/>
    <w:rsid w:val="00E06788"/>
    <w:rsid w:val="00E068DA"/>
    <w:rsid w:val="00E07149"/>
    <w:rsid w:val="00E07B85"/>
    <w:rsid w:val="00E10422"/>
    <w:rsid w:val="00E110A2"/>
    <w:rsid w:val="00E114DC"/>
    <w:rsid w:val="00E1156F"/>
    <w:rsid w:val="00E12159"/>
    <w:rsid w:val="00E12301"/>
    <w:rsid w:val="00E13273"/>
    <w:rsid w:val="00E1404F"/>
    <w:rsid w:val="00E1490E"/>
    <w:rsid w:val="00E14EFE"/>
    <w:rsid w:val="00E150F5"/>
    <w:rsid w:val="00E155A9"/>
    <w:rsid w:val="00E15862"/>
    <w:rsid w:val="00E15AE5"/>
    <w:rsid w:val="00E15DB2"/>
    <w:rsid w:val="00E162B0"/>
    <w:rsid w:val="00E163F5"/>
    <w:rsid w:val="00E1645F"/>
    <w:rsid w:val="00E168A5"/>
    <w:rsid w:val="00E17E4D"/>
    <w:rsid w:val="00E2023C"/>
    <w:rsid w:val="00E20784"/>
    <w:rsid w:val="00E2089F"/>
    <w:rsid w:val="00E20B78"/>
    <w:rsid w:val="00E22202"/>
    <w:rsid w:val="00E23A18"/>
    <w:rsid w:val="00E23CD3"/>
    <w:rsid w:val="00E24547"/>
    <w:rsid w:val="00E24EE5"/>
    <w:rsid w:val="00E2558A"/>
    <w:rsid w:val="00E25E4D"/>
    <w:rsid w:val="00E25E53"/>
    <w:rsid w:val="00E26C69"/>
    <w:rsid w:val="00E27521"/>
    <w:rsid w:val="00E27A12"/>
    <w:rsid w:val="00E30666"/>
    <w:rsid w:val="00E313D4"/>
    <w:rsid w:val="00E317A7"/>
    <w:rsid w:val="00E33178"/>
    <w:rsid w:val="00E3379E"/>
    <w:rsid w:val="00E3577E"/>
    <w:rsid w:val="00E3617E"/>
    <w:rsid w:val="00E36B48"/>
    <w:rsid w:val="00E36DCA"/>
    <w:rsid w:val="00E37618"/>
    <w:rsid w:val="00E37D33"/>
    <w:rsid w:val="00E41286"/>
    <w:rsid w:val="00E429E4"/>
    <w:rsid w:val="00E42CD8"/>
    <w:rsid w:val="00E441B2"/>
    <w:rsid w:val="00E444EA"/>
    <w:rsid w:val="00E45362"/>
    <w:rsid w:val="00E45A4E"/>
    <w:rsid w:val="00E47626"/>
    <w:rsid w:val="00E51AAD"/>
    <w:rsid w:val="00E521AA"/>
    <w:rsid w:val="00E525FA"/>
    <w:rsid w:val="00E526D1"/>
    <w:rsid w:val="00E52C97"/>
    <w:rsid w:val="00E54690"/>
    <w:rsid w:val="00E548B9"/>
    <w:rsid w:val="00E552CF"/>
    <w:rsid w:val="00E553F3"/>
    <w:rsid w:val="00E55848"/>
    <w:rsid w:val="00E56052"/>
    <w:rsid w:val="00E562C8"/>
    <w:rsid w:val="00E56688"/>
    <w:rsid w:val="00E57753"/>
    <w:rsid w:val="00E57F1F"/>
    <w:rsid w:val="00E600FA"/>
    <w:rsid w:val="00E619CB"/>
    <w:rsid w:val="00E63264"/>
    <w:rsid w:val="00E63589"/>
    <w:rsid w:val="00E63D7C"/>
    <w:rsid w:val="00E64CFB"/>
    <w:rsid w:val="00E65572"/>
    <w:rsid w:val="00E65FF4"/>
    <w:rsid w:val="00E6631C"/>
    <w:rsid w:val="00E66D34"/>
    <w:rsid w:val="00E674FA"/>
    <w:rsid w:val="00E67800"/>
    <w:rsid w:val="00E70444"/>
    <w:rsid w:val="00E708FF"/>
    <w:rsid w:val="00E70DB7"/>
    <w:rsid w:val="00E7103C"/>
    <w:rsid w:val="00E71900"/>
    <w:rsid w:val="00E72360"/>
    <w:rsid w:val="00E73901"/>
    <w:rsid w:val="00E73B5E"/>
    <w:rsid w:val="00E73CC1"/>
    <w:rsid w:val="00E747D4"/>
    <w:rsid w:val="00E74B8C"/>
    <w:rsid w:val="00E774C8"/>
    <w:rsid w:val="00E812EB"/>
    <w:rsid w:val="00E8149B"/>
    <w:rsid w:val="00E814F4"/>
    <w:rsid w:val="00E82436"/>
    <w:rsid w:val="00E82494"/>
    <w:rsid w:val="00E82BAD"/>
    <w:rsid w:val="00E83D4C"/>
    <w:rsid w:val="00E846E5"/>
    <w:rsid w:val="00E84BA6"/>
    <w:rsid w:val="00E855A1"/>
    <w:rsid w:val="00E87E43"/>
    <w:rsid w:val="00E9041A"/>
    <w:rsid w:val="00E93558"/>
    <w:rsid w:val="00E9356F"/>
    <w:rsid w:val="00E938F6"/>
    <w:rsid w:val="00E964D3"/>
    <w:rsid w:val="00E965C1"/>
    <w:rsid w:val="00E96B25"/>
    <w:rsid w:val="00E96DCD"/>
    <w:rsid w:val="00E97432"/>
    <w:rsid w:val="00E9774C"/>
    <w:rsid w:val="00E97DFD"/>
    <w:rsid w:val="00EA0595"/>
    <w:rsid w:val="00EA0783"/>
    <w:rsid w:val="00EA2BAC"/>
    <w:rsid w:val="00EA30A0"/>
    <w:rsid w:val="00EA378C"/>
    <w:rsid w:val="00EA3D58"/>
    <w:rsid w:val="00EA4E54"/>
    <w:rsid w:val="00EA50B7"/>
    <w:rsid w:val="00EA6FBD"/>
    <w:rsid w:val="00EA774D"/>
    <w:rsid w:val="00EA7B58"/>
    <w:rsid w:val="00EB0737"/>
    <w:rsid w:val="00EB09BF"/>
    <w:rsid w:val="00EB1301"/>
    <w:rsid w:val="00EB168F"/>
    <w:rsid w:val="00EB1BC1"/>
    <w:rsid w:val="00EB2320"/>
    <w:rsid w:val="00EB2692"/>
    <w:rsid w:val="00EB2A12"/>
    <w:rsid w:val="00EB2C64"/>
    <w:rsid w:val="00EB3652"/>
    <w:rsid w:val="00EB3719"/>
    <w:rsid w:val="00EB419E"/>
    <w:rsid w:val="00EB47A4"/>
    <w:rsid w:val="00EB6CDE"/>
    <w:rsid w:val="00EB7034"/>
    <w:rsid w:val="00EB7067"/>
    <w:rsid w:val="00EB71A8"/>
    <w:rsid w:val="00EB7F29"/>
    <w:rsid w:val="00EB7FBE"/>
    <w:rsid w:val="00EC0108"/>
    <w:rsid w:val="00EC0706"/>
    <w:rsid w:val="00EC08B0"/>
    <w:rsid w:val="00EC111D"/>
    <w:rsid w:val="00EC2381"/>
    <w:rsid w:val="00EC278D"/>
    <w:rsid w:val="00EC34BD"/>
    <w:rsid w:val="00EC360F"/>
    <w:rsid w:val="00EC3E3D"/>
    <w:rsid w:val="00EC3F0E"/>
    <w:rsid w:val="00EC4034"/>
    <w:rsid w:val="00EC4298"/>
    <w:rsid w:val="00EC4699"/>
    <w:rsid w:val="00EC5788"/>
    <w:rsid w:val="00EC5C31"/>
    <w:rsid w:val="00EC5D3B"/>
    <w:rsid w:val="00EC6035"/>
    <w:rsid w:val="00EC6A06"/>
    <w:rsid w:val="00EC6A8D"/>
    <w:rsid w:val="00EC72E2"/>
    <w:rsid w:val="00EC797B"/>
    <w:rsid w:val="00EC7CE3"/>
    <w:rsid w:val="00ED01F6"/>
    <w:rsid w:val="00ED0AF2"/>
    <w:rsid w:val="00ED1A46"/>
    <w:rsid w:val="00ED1D8A"/>
    <w:rsid w:val="00ED1F1E"/>
    <w:rsid w:val="00ED20DE"/>
    <w:rsid w:val="00ED25F5"/>
    <w:rsid w:val="00ED3205"/>
    <w:rsid w:val="00ED3373"/>
    <w:rsid w:val="00ED40B2"/>
    <w:rsid w:val="00ED4A09"/>
    <w:rsid w:val="00ED4C96"/>
    <w:rsid w:val="00ED670D"/>
    <w:rsid w:val="00EE021B"/>
    <w:rsid w:val="00EE02A7"/>
    <w:rsid w:val="00EE13DD"/>
    <w:rsid w:val="00EE235F"/>
    <w:rsid w:val="00EE3C99"/>
    <w:rsid w:val="00EE4385"/>
    <w:rsid w:val="00EE47BF"/>
    <w:rsid w:val="00EE4F7B"/>
    <w:rsid w:val="00EE4FEA"/>
    <w:rsid w:val="00EE5B99"/>
    <w:rsid w:val="00EE61DB"/>
    <w:rsid w:val="00EE63EB"/>
    <w:rsid w:val="00EE6A8A"/>
    <w:rsid w:val="00EF0842"/>
    <w:rsid w:val="00EF0845"/>
    <w:rsid w:val="00EF11E7"/>
    <w:rsid w:val="00EF2245"/>
    <w:rsid w:val="00EF24ED"/>
    <w:rsid w:val="00EF2C7A"/>
    <w:rsid w:val="00EF2DD3"/>
    <w:rsid w:val="00EF3007"/>
    <w:rsid w:val="00EF31F0"/>
    <w:rsid w:val="00EF3698"/>
    <w:rsid w:val="00EF3762"/>
    <w:rsid w:val="00EF4B72"/>
    <w:rsid w:val="00EF4FAE"/>
    <w:rsid w:val="00EF6506"/>
    <w:rsid w:val="00EF777B"/>
    <w:rsid w:val="00EF7ABB"/>
    <w:rsid w:val="00F002E3"/>
    <w:rsid w:val="00F01FB3"/>
    <w:rsid w:val="00F025C7"/>
    <w:rsid w:val="00F026A1"/>
    <w:rsid w:val="00F04816"/>
    <w:rsid w:val="00F04E36"/>
    <w:rsid w:val="00F05839"/>
    <w:rsid w:val="00F05985"/>
    <w:rsid w:val="00F059A8"/>
    <w:rsid w:val="00F06177"/>
    <w:rsid w:val="00F06623"/>
    <w:rsid w:val="00F06C59"/>
    <w:rsid w:val="00F06D1E"/>
    <w:rsid w:val="00F07213"/>
    <w:rsid w:val="00F07282"/>
    <w:rsid w:val="00F10FBF"/>
    <w:rsid w:val="00F111CE"/>
    <w:rsid w:val="00F13D6A"/>
    <w:rsid w:val="00F1403A"/>
    <w:rsid w:val="00F156F5"/>
    <w:rsid w:val="00F15DFE"/>
    <w:rsid w:val="00F16AF2"/>
    <w:rsid w:val="00F16F74"/>
    <w:rsid w:val="00F171A9"/>
    <w:rsid w:val="00F173A7"/>
    <w:rsid w:val="00F216EE"/>
    <w:rsid w:val="00F21982"/>
    <w:rsid w:val="00F219C1"/>
    <w:rsid w:val="00F22336"/>
    <w:rsid w:val="00F241D8"/>
    <w:rsid w:val="00F24C2D"/>
    <w:rsid w:val="00F2641F"/>
    <w:rsid w:val="00F268AF"/>
    <w:rsid w:val="00F278D4"/>
    <w:rsid w:val="00F27EE1"/>
    <w:rsid w:val="00F3196D"/>
    <w:rsid w:val="00F31F8C"/>
    <w:rsid w:val="00F34FC9"/>
    <w:rsid w:val="00F3510A"/>
    <w:rsid w:val="00F3594F"/>
    <w:rsid w:val="00F35E79"/>
    <w:rsid w:val="00F369F7"/>
    <w:rsid w:val="00F37078"/>
    <w:rsid w:val="00F37678"/>
    <w:rsid w:val="00F37C0E"/>
    <w:rsid w:val="00F4006B"/>
    <w:rsid w:val="00F41E3F"/>
    <w:rsid w:val="00F42DE3"/>
    <w:rsid w:val="00F430FA"/>
    <w:rsid w:val="00F44518"/>
    <w:rsid w:val="00F44A20"/>
    <w:rsid w:val="00F44CA5"/>
    <w:rsid w:val="00F44E7F"/>
    <w:rsid w:val="00F44FFC"/>
    <w:rsid w:val="00F45529"/>
    <w:rsid w:val="00F4594F"/>
    <w:rsid w:val="00F45B19"/>
    <w:rsid w:val="00F46814"/>
    <w:rsid w:val="00F47D4D"/>
    <w:rsid w:val="00F47F09"/>
    <w:rsid w:val="00F47FE5"/>
    <w:rsid w:val="00F50227"/>
    <w:rsid w:val="00F510BD"/>
    <w:rsid w:val="00F51584"/>
    <w:rsid w:val="00F51FEF"/>
    <w:rsid w:val="00F54DD2"/>
    <w:rsid w:val="00F555D0"/>
    <w:rsid w:val="00F564BE"/>
    <w:rsid w:val="00F576BF"/>
    <w:rsid w:val="00F577DF"/>
    <w:rsid w:val="00F5787D"/>
    <w:rsid w:val="00F578FA"/>
    <w:rsid w:val="00F60238"/>
    <w:rsid w:val="00F605B0"/>
    <w:rsid w:val="00F60890"/>
    <w:rsid w:val="00F61438"/>
    <w:rsid w:val="00F61D76"/>
    <w:rsid w:val="00F62233"/>
    <w:rsid w:val="00F62267"/>
    <w:rsid w:val="00F63179"/>
    <w:rsid w:val="00F63318"/>
    <w:rsid w:val="00F64A24"/>
    <w:rsid w:val="00F64AC1"/>
    <w:rsid w:val="00F652C5"/>
    <w:rsid w:val="00F65784"/>
    <w:rsid w:val="00F65F13"/>
    <w:rsid w:val="00F662F8"/>
    <w:rsid w:val="00F672D8"/>
    <w:rsid w:val="00F703E9"/>
    <w:rsid w:val="00F7160A"/>
    <w:rsid w:val="00F71DB4"/>
    <w:rsid w:val="00F722B2"/>
    <w:rsid w:val="00F74496"/>
    <w:rsid w:val="00F74CE0"/>
    <w:rsid w:val="00F75EC1"/>
    <w:rsid w:val="00F77724"/>
    <w:rsid w:val="00F8139C"/>
    <w:rsid w:val="00F817A5"/>
    <w:rsid w:val="00F823A6"/>
    <w:rsid w:val="00F82C0D"/>
    <w:rsid w:val="00F866E8"/>
    <w:rsid w:val="00F86E19"/>
    <w:rsid w:val="00F87640"/>
    <w:rsid w:val="00F8772D"/>
    <w:rsid w:val="00F90A5D"/>
    <w:rsid w:val="00F913CD"/>
    <w:rsid w:val="00F91B86"/>
    <w:rsid w:val="00F92972"/>
    <w:rsid w:val="00F930DD"/>
    <w:rsid w:val="00F937A2"/>
    <w:rsid w:val="00F939AB"/>
    <w:rsid w:val="00F95544"/>
    <w:rsid w:val="00F9605C"/>
    <w:rsid w:val="00F96579"/>
    <w:rsid w:val="00F96B59"/>
    <w:rsid w:val="00F97E9D"/>
    <w:rsid w:val="00FA0C01"/>
    <w:rsid w:val="00FA3E3E"/>
    <w:rsid w:val="00FA461E"/>
    <w:rsid w:val="00FA48FC"/>
    <w:rsid w:val="00FA5EDA"/>
    <w:rsid w:val="00FA6F7F"/>
    <w:rsid w:val="00FA740F"/>
    <w:rsid w:val="00FB0E3C"/>
    <w:rsid w:val="00FB0E68"/>
    <w:rsid w:val="00FB127A"/>
    <w:rsid w:val="00FB149B"/>
    <w:rsid w:val="00FB1861"/>
    <w:rsid w:val="00FB2CA7"/>
    <w:rsid w:val="00FB3C57"/>
    <w:rsid w:val="00FB3DB1"/>
    <w:rsid w:val="00FB49DC"/>
    <w:rsid w:val="00FB5DAB"/>
    <w:rsid w:val="00FB600F"/>
    <w:rsid w:val="00FC1450"/>
    <w:rsid w:val="00FC2048"/>
    <w:rsid w:val="00FC2427"/>
    <w:rsid w:val="00FC2632"/>
    <w:rsid w:val="00FC4D83"/>
    <w:rsid w:val="00FC50B0"/>
    <w:rsid w:val="00FC5544"/>
    <w:rsid w:val="00FC6C81"/>
    <w:rsid w:val="00FC74CF"/>
    <w:rsid w:val="00FC74E5"/>
    <w:rsid w:val="00FD0078"/>
    <w:rsid w:val="00FD0114"/>
    <w:rsid w:val="00FD0215"/>
    <w:rsid w:val="00FD0D5C"/>
    <w:rsid w:val="00FD0DCE"/>
    <w:rsid w:val="00FD1CB7"/>
    <w:rsid w:val="00FD2016"/>
    <w:rsid w:val="00FD323C"/>
    <w:rsid w:val="00FD333E"/>
    <w:rsid w:val="00FD3649"/>
    <w:rsid w:val="00FD3AF0"/>
    <w:rsid w:val="00FD440C"/>
    <w:rsid w:val="00FD4805"/>
    <w:rsid w:val="00FD4AA3"/>
    <w:rsid w:val="00FD53BD"/>
    <w:rsid w:val="00FD57BA"/>
    <w:rsid w:val="00FD5B15"/>
    <w:rsid w:val="00FD5FA1"/>
    <w:rsid w:val="00FD697A"/>
    <w:rsid w:val="00FE0F74"/>
    <w:rsid w:val="00FE103C"/>
    <w:rsid w:val="00FE1E6B"/>
    <w:rsid w:val="00FE2488"/>
    <w:rsid w:val="00FE2D71"/>
    <w:rsid w:val="00FE39EC"/>
    <w:rsid w:val="00FE4387"/>
    <w:rsid w:val="00FE4BFF"/>
    <w:rsid w:val="00FE50A8"/>
    <w:rsid w:val="00FE55CA"/>
    <w:rsid w:val="00FE5DF4"/>
    <w:rsid w:val="00FE724A"/>
    <w:rsid w:val="00FE74E4"/>
    <w:rsid w:val="00FF056D"/>
    <w:rsid w:val="00FF0C67"/>
    <w:rsid w:val="00FF1267"/>
    <w:rsid w:val="00FF1AB5"/>
    <w:rsid w:val="00FF1E84"/>
    <w:rsid w:val="00FF2B85"/>
    <w:rsid w:val="00FF301F"/>
    <w:rsid w:val="00FF3665"/>
    <w:rsid w:val="00FF3F46"/>
    <w:rsid w:val="00FF51DD"/>
    <w:rsid w:val="00FF576F"/>
    <w:rsid w:val="00FF5FE4"/>
    <w:rsid w:val="00FF63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4A453"/>
  <w15:docId w15:val="{965B68FD-8516-44BE-B4A7-A4798DB5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7A4"/>
    <w:pPr>
      <w:spacing w:before="0" w:after="120" w:line="312" w:lineRule="auto"/>
      <w:ind w:firstLine="720"/>
      <w:jc w:val="both"/>
    </w:pPr>
    <w:rPr>
      <w:rFonts w:eastAsia="Calibri" w:cs="Times New Roman"/>
      <w:sz w:val="24"/>
    </w:rPr>
  </w:style>
  <w:style w:type="paragraph" w:styleId="Heading1">
    <w:name w:val="heading 1"/>
    <w:basedOn w:val="Normal"/>
    <w:next w:val="Normal"/>
    <w:link w:val="Heading1Char"/>
    <w:uiPriority w:val="9"/>
    <w:qFormat/>
    <w:rsid w:val="00EB47A4"/>
    <w:pPr>
      <w:keepNext/>
      <w:keepLines/>
      <w:spacing w:before="120" w:after="0"/>
      <w:ind w:firstLine="0"/>
      <w:outlineLvl w:val="0"/>
    </w:pPr>
    <w:rPr>
      <w:rFonts w:eastAsia="Times New Roman"/>
      <w:b/>
      <w:color w:val="000000"/>
      <w:szCs w:val="32"/>
    </w:rPr>
  </w:style>
  <w:style w:type="paragraph" w:styleId="Heading2">
    <w:name w:val="heading 2"/>
    <w:basedOn w:val="Normal"/>
    <w:link w:val="Heading2Char"/>
    <w:uiPriority w:val="9"/>
    <w:qFormat/>
    <w:rsid w:val="00EB47A4"/>
    <w:pPr>
      <w:spacing w:line="240" w:lineRule="auto"/>
      <w:ind w:firstLine="0"/>
      <w:outlineLvl w:val="1"/>
    </w:pPr>
    <w:rPr>
      <w:rFonts w:ascii="Times New Roman Bold" w:eastAsia="Times New Roman" w:hAnsi="Times New Roman Bold"/>
      <w:b/>
      <w:bCs/>
      <w:szCs w:val="36"/>
    </w:rPr>
  </w:style>
  <w:style w:type="paragraph" w:styleId="Heading3">
    <w:name w:val="heading 3"/>
    <w:basedOn w:val="Normal"/>
    <w:link w:val="Heading3Char"/>
    <w:uiPriority w:val="9"/>
    <w:qFormat/>
    <w:rsid w:val="00EB47A4"/>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7A4"/>
    <w:rPr>
      <w:rFonts w:eastAsia="Times New Roman" w:cs="Times New Roman"/>
      <w:b/>
      <w:color w:val="000000"/>
      <w:sz w:val="24"/>
      <w:szCs w:val="32"/>
    </w:rPr>
  </w:style>
  <w:style w:type="character" w:customStyle="1" w:styleId="Heading2Char">
    <w:name w:val="Heading 2 Char"/>
    <w:basedOn w:val="DefaultParagraphFont"/>
    <w:link w:val="Heading2"/>
    <w:uiPriority w:val="9"/>
    <w:rsid w:val="00EB47A4"/>
    <w:rPr>
      <w:rFonts w:ascii="Times New Roman Bold" w:eastAsia="Times New Roman" w:hAnsi="Times New Roman Bold" w:cs="Times New Roman"/>
      <w:b/>
      <w:bCs/>
      <w:sz w:val="24"/>
      <w:szCs w:val="36"/>
    </w:rPr>
  </w:style>
  <w:style w:type="character" w:customStyle="1" w:styleId="Heading3Char">
    <w:name w:val="Heading 3 Char"/>
    <w:basedOn w:val="DefaultParagraphFont"/>
    <w:link w:val="Heading3"/>
    <w:uiPriority w:val="9"/>
    <w:rsid w:val="00EB47A4"/>
    <w:rPr>
      <w:rFonts w:eastAsia="Times New Roman" w:cs="Times New Roman"/>
      <w:b/>
      <w:bCs/>
      <w:sz w:val="27"/>
      <w:szCs w:val="27"/>
    </w:rPr>
  </w:style>
  <w:style w:type="character" w:styleId="Hyperlink">
    <w:name w:val="Hyperlink"/>
    <w:uiPriority w:val="99"/>
    <w:unhideWhenUsed/>
    <w:rsid w:val="00EB47A4"/>
    <w:rPr>
      <w:color w:val="0000FF"/>
      <w:u w:val="single"/>
    </w:rPr>
  </w:style>
  <w:style w:type="paragraph" w:styleId="NormalWeb">
    <w:name w:val="Normal (Web)"/>
    <w:basedOn w:val="Normal"/>
    <w:uiPriority w:val="99"/>
    <w:unhideWhenUsed/>
    <w:rsid w:val="00EB47A4"/>
    <w:pPr>
      <w:spacing w:before="100" w:beforeAutospacing="1" w:after="100" w:afterAutospacing="1" w:line="240" w:lineRule="auto"/>
    </w:pPr>
    <w:rPr>
      <w:rFonts w:eastAsia="Times New Roman"/>
      <w:szCs w:val="24"/>
    </w:rPr>
  </w:style>
  <w:style w:type="character" w:customStyle="1" w:styleId="apple-converted-space">
    <w:name w:val="apple-converted-space"/>
    <w:basedOn w:val="DefaultParagraphFont"/>
    <w:rsid w:val="00EB47A4"/>
  </w:style>
  <w:style w:type="character" w:styleId="Emphasis">
    <w:name w:val="Emphasis"/>
    <w:uiPriority w:val="20"/>
    <w:qFormat/>
    <w:rsid w:val="00EB47A4"/>
    <w:rPr>
      <w:i/>
      <w:iCs/>
    </w:rPr>
  </w:style>
  <w:style w:type="character" w:styleId="Strong">
    <w:name w:val="Strong"/>
    <w:uiPriority w:val="22"/>
    <w:qFormat/>
    <w:rsid w:val="00EB47A4"/>
    <w:rPr>
      <w:b/>
      <w:bCs/>
    </w:rPr>
  </w:style>
  <w:style w:type="character" w:customStyle="1" w:styleId="articleseperator">
    <w:name w:val="article_seperator"/>
    <w:basedOn w:val="DefaultParagraphFont"/>
    <w:rsid w:val="00EB47A4"/>
  </w:style>
  <w:style w:type="character" w:customStyle="1" w:styleId="small">
    <w:name w:val="small"/>
    <w:basedOn w:val="DefaultParagraphFont"/>
    <w:rsid w:val="00EB47A4"/>
  </w:style>
  <w:style w:type="paragraph" w:customStyle="1" w:styleId="detail-summary">
    <w:name w:val="detail-summary"/>
    <w:basedOn w:val="Normal"/>
    <w:rsid w:val="00EB47A4"/>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EB47A4"/>
    <w:pPr>
      <w:ind w:left="720"/>
      <w:contextualSpacing/>
    </w:pPr>
  </w:style>
  <w:style w:type="paragraph" w:styleId="BalloonText">
    <w:name w:val="Balloon Text"/>
    <w:basedOn w:val="Normal"/>
    <w:link w:val="BalloonTextChar"/>
    <w:uiPriority w:val="99"/>
    <w:semiHidden/>
    <w:unhideWhenUsed/>
    <w:rsid w:val="00EB47A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EB47A4"/>
    <w:rPr>
      <w:rFonts w:ascii="Tahoma" w:eastAsia="Calibri" w:hAnsi="Tahoma" w:cs="Times New Roman"/>
      <w:sz w:val="16"/>
      <w:szCs w:val="16"/>
    </w:rPr>
  </w:style>
  <w:style w:type="paragraph" w:styleId="NoSpacing">
    <w:name w:val="No Spacing"/>
    <w:uiPriority w:val="1"/>
    <w:qFormat/>
    <w:rsid w:val="00EB47A4"/>
    <w:pPr>
      <w:spacing w:before="0" w:line="240" w:lineRule="auto"/>
    </w:pPr>
    <w:rPr>
      <w:rFonts w:ascii="Calibri" w:eastAsia="Calibri" w:hAnsi="Calibri" w:cs="Times New Roman"/>
      <w:sz w:val="22"/>
    </w:rPr>
  </w:style>
  <w:style w:type="table" w:styleId="TableGrid">
    <w:name w:val="Table Grid"/>
    <w:basedOn w:val="TableNormal"/>
    <w:uiPriority w:val="39"/>
    <w:rsid w:val="00EB47A4"/>
    <w:pPr>
      <w:spacing w:before="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EB47A4"/>
    <w:pPr>
      <w:spacing w:after="0" w:line="240" w:lineRule="auto"/>
      <w:ind w:left="450" w:firstLine="0"/>
      <w:jc w:val="left"/>
    </w:pPr>
    <w:rPr>
      <w:rFonts w:ascii="Arial" w:eastAsia="Times New Roman" w:hAnsi="Arial"/>
      <w:iCs/>
      <w:sz w:val="20"/>
      <w:szCs w:val="20"/>
      <w:lang w:val="en-GB"/>
    </w:rPr>
  </w:style>
  <w:style w:type="character" w:customStyle="1" w:styleId="BodyTextIndent2Char">
    <w:name w:val="Body Text Indent 2 Char"/>
    <w:basedOn w:val="DefaultParagraphFont"/>
    <w:link w:val="BodyTextIndent2"/>
    <w:semiHidden/>
    <w:rsid w:val="00EB47A4"/>
    <w:rPr>
      <w:rFonts w:ascii="Arial" w:eastAsia="Times New Roman" w:hAnsi="Arial" w:cs="Times New Roman"/>
      <w:iCs/>
      <w:sz w:val="20"/>
      <w:szCs w:val="20"/>
      <w:lang w:val="en-GB"/>
    </w:rPr>
  </w:style>
  <w:style w:type="paragraph" w:styleId="BodyText">
    <w:name w:val="Body Text"/>
    <w:basedOn w:val="Normal"/>
    <w:link w:val="BodyTextChar"/>
    <w:semiHidden/>
    <w:rsid w:val="00EB47A4"/>
    <w:pPr>
      <w:spacing w:after="0" w:line="240" w:lineRule="auto"/>
      <w:ind w:firstLine="0"/>
      <w:jc w:val="left"/>
    </w:pPr>
    <w:rPr>
      <w:rFonts w:ascii="Arial" w:eastAsia="Times New Roman" w:hAnsi="Arial"/>
      <w:b/>
      <w:szCs w:val="20"/>
      <w:lang w:val="en-GB"/>
    </w:rPr>
  </w:style>
  <w:style w:type="character" w:customStyle="1" w:styleId="BodyTextChar">
    <w:name w:val="Body Text Char"/>
    <w:basedOn w:val="DefaultParagraphFont"/>
    <w:link w:val="BodyText"/>
    <w:semiHidden/>
    <w:rsid w:val="00EB47A4"/>
    <w:rPr>
      <w:rFonts w:ascii="Arial" w:eastAsia="Times New Roman" w:hAnsi="Arial" w:cs="Times New Roman"/>
      <w:b/>
      <w:sz w:val="24"/>
      <w:szCs w:val="20"/>
      <w:lang w:val="en-GB"/>
    </w:rPr>
  </w:style>
  <w:style w:type="paragraph" w:styleId="BodyTextFirstIndent">
    <w:name w:val="Body Text First Indent"/>
    <w:basedOn w:val="BodyText"/>
    <w:link w:val="BodyTextFirstIndentChar"/>
    <w:rsid w:val="00EB47A4"/>
    <w:pPr>
      <w:spacing w:after="120"/>
      <w:ind w:firstLine="210"/>
    </w:pPr>
    <w:rPr>
      <w:rFonts w:ascii="Times New Roman" w:hAnsi="Times New Roman"/>
      <w:b w:val="0"/>
      <w:szCs w:val="24"/>
    </w:rPr>
  </w:style>
  <w:style w:type="character" w:customStyle="1" w:styleId="BodyTextFirstIndentChar">
    <w:name w:val="Body Text First Indent Char"/>
    <w:basedOn w:val="BodyTextChar"/>
    <w:link w:val="BodyTextFirstIndent"/>
    <w:rsid w:val="00EB47A4"/>
    <w:rPr>
      <w:rFonts w:ascii="Arial" w:eastAsia="Times New Roman" w:hAnsi="Arial" w:cs="Times New Roman"/>
      <w:b/>
      <w:sz w:val="24"/>
      <w:szCs w:val="24"/>
      <w:lang w:val="en-GB"/>
    </w:rPr>
  </w:style>
  <w:style w:type="paragraph" w:styleId="BodyText2">
    <w:name w:val="Body Text 2"/>
    <w:basedOn w:val="Normal"/>
    <w:link w:val="BodyText2Char"/>
    <w:uiPriority w:val="99"/>
    <w:semiHidden/>
    <w:unhideWhenUsed/>
    <w:rsid w:val="00EB47A4"/>
    <w:pPr>
      <w:spacing w:line="480" w:lineRule="auto"/>
    </w:pPr>
    <w:rPr>
      <w:szCs w:val="20"/>
    </w:rPr>
  </w:style>
  <w:style w:type="character" w:customStyle="1" w:styleId="BodyText2Char">
    <w:name w:val="Body Text 2 Char"/>
    <w:basedOn w:val="DefaultParagraphFont"/>
    <w:link w:val="BodyText2"/>
    <w:uiPriority w:val="99"/>
    <w:semiHidden/>
    <w:rsid w:val="00EB47A4"/>
    <w:rPr>
      <w:rFonts w:eastAsia="Calibri" w:cs="Times New Roman"/>
      <w:sz w:val="24"/>
      <w:szCs w:val="20"/>
    </w:rPr>
  </w:style>
  <w:style w:type="paragraph" w:customStyle="1" w:styleId="Default">
    <w:name w:val="Default"/>
    <w:rsid w:val="00EB47A4"/>
    <w:pPr>
      <w:autoSpaceDE w:val="0"/>
      <w:autoSpaceDN w:val="0"/>
      <w:adjustRightInd w:val="0"/>
      <w:spacing w:before="0" w:line="240" w:lineRule="auto"/>
    </w:pPr>
    <w:rPr>
      <w:rFonts w:eastAsia="Calibri" w:cs="Times New Roman"/>
      <w:color w:val="000000"/>
      <w:sz w:val="24"/>
      <w:szCs w:val="24"/>
    </w:rPr>
  </w:style>
  <w:style w:type="paragraph" w:styleId="HTMLPreformatted">
    <w:name w:val="HTML Preformatted"/>
    <w:basedOn w:val="Normal"/>
    <w:link w:val="HTMLPreformattedChar"/>
    <w:uiPriority w:val="99"/>
    <w:unhideWhenUsed/>
    <w:rsid w:val="00EB4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EB47A4"/>
    <w:rPr>
      <w:rFonts w:ascii="Courier New" w:eastAsia="Times New Roman" w:hAnsi="Courier New" w:cs="Times New Roman"/>
      <w:sz w:val="20"/>
      <w:szCs w:val="20"/>
    </w:rPr>
  </w:style>
  <w:style w:type="paragraph" w:styleId="Header">
    <w:name w:val="header"/>
    <w:basedOn w:val="Normal"/>
    <w:link w:val="HeaderChar"/>
    <w:uiPriority w:val="99"/>
    <w:unhideWhenUsed/>
    <w:rsid w:val="00EB47A4"/>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qFormat/>
    <w:rsid w:val="00EB47A4"/>
    <w:rPr>
      <w:rFonts w:eastAsia="Calibri" w:cs="Times New Roman"/>
      <w:sz w:val="24"/>
      <w:szCs w:val="20"/>
    </w:rPr>
  </w:style>
  <w:style w:type="paragraph" w:styleId="Footer">
    <w:name w:val="footer"/>
    <w:basedOn w:val="Normal"/>
    <w:link w:val="FooterChar"/>
    <w:uiPriority w:val="99"/>
    <w:unhideWhenUsed/>
    <w:rsid w:val="00EB47A4"/>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EB47A4"/>
    <w:rPr>
      <w:rFonts w:eastAsia="Calibri" w:cs="Times New Roman"/>
      <w:sz w:val="24"/>
      <w:szCs w:val="20"/>
    </w:rPr>
  </w:style>
  <w:style w:type="character" w:styleId="CommentReference">
    <w:name w:val="annotation reference"/>
    <w:uiPriority w:val="99"/>
    <w:semiHidden/>
    <w:unhideWhenUsed/>
    <w:rsid w:val="00EB47A4"/>
    <w:rPr>
      <w:sz w:val="16"/>
      <w:szCs w:val="16"/>
    </w:rPr>
  </w:style>
  <w:style w:type="paragraph" w:styleId="CommentText">
    <w:name w:val="annotation text"/>
    <w:basedOn w:val="Normal"/>
    <w:link w:val="CommentTextChar"/>
    <w:uiPriority w:val="99"/>
    <w:semiHidden/>
    <w:unhideWhenUsed/>
    <w:rsid w:val="00EB47A4"/>
    <w:rPr>
      <w:sz w:val="20"/>
      <w:szCs w:val="20"/>
    </w:rPr>
  </w:style>
  <w:style w:type="character" w:customStyle="1" w:styleId="CommentTextChar">
    <w:name w:val="Comment Text Char"/>
    <w:basedOn w:val="DefaultParagraphFont"/>
    <w:link w:val="CommentText"/>
    <w:uiPriority w:val="99"/>
    <w:semiHidden/>
    <w:rsid w:val="00EB47A4"/>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EB47A4"/>
    <w:rPr>
      <w:b/>
      <w:bCs/>
    </w:rPr>
  </w:style>
  <w:style w:type="character" w:customStyle="1" w:styleId="CommentSubjectChar">
    <w:name w:val="Comment Subject Char"/>
    <w:basedOn w:val="CommentTextChar"/>
    <w:link w:val="CommentSubject"/>
    <w:uiPriority w:val="99"/>
    <w:semiHidden/>
    <w:rsid w:val="00EB47A4"/>
    <w:rPr>
      <w:rFonts w:eastAsia="Calibri" w:cs="Times New Roman"/>
      <w:b/>
      <w:bCs/>
      <w:sz w:val="20"/>
      <w:szCs w:val="20"/>
    </w:rPr>
  </w:style>
  <w:style w:type="character" w:customStyle="1" w:styleId="UnresolvedMention1">
    <w:name w:val="Unresolved Mention1"/>
    <w:basedOn w:val="DefaultParagraphFont"/>
    <w:uiPriority w:val="99"/>
    <w:semiHidden/>
    <w:unhideWhenUsed/>
    <w:rsid w:val="00120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mard.gov.vn/lib/ckfinder/userfiles/files/Phu/B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3308</Words>
  <Characters>18859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NVBo</dc:creator>
  <cp:lastModifiedBy>Tran Oanh</cp:lastModifiedBy>
  <cp:revision>2</cp:revision>
  <cp:lastPrinted>2017-12-21T09:31:00Z</cp:lastPrinted>
  <dcterms:created xsi:type="dcterms:W3CDTF">2022-01-25T11:42:00Z</dcterms:created>
  <dcterms:modified xsi:type="dcterms:W3CDTF">2022-01-25T11:42:00Z</dcterms:modified>
</cp:coreProperties>
</file>